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WZC</w:t>
      </w:r>
      <w:r w:rsidR="0019339A">
        <w:rPr>
          <w:b/>
          <w:color w:val="FEB837"/>
          <w:sz w:val="32"/>
          <w:szCs w:val="32"/>
        </w:rPr>
        <w:t xml:space="preserve"> </w:t>
      </w:r>
      <w:r w:rsidR="006F2417">
        <w:rPr>
          <w:b/>
          <w:color w:val="FEB837"/>
          <w:sz w:val="32"/>
          <w:szCs w:val="32"/>
        </w:rPr>
        <w:t>Het Hof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9B0B13">
        <w:rPr>
          <w:b/>
          <w:color w:val="FEB837"/>
          <w:sz w:val="32"/>
          <w:szCs w:val="32"/>
        </w:rPr>
        <w:t>6</w:t>
      </w:r>
      <w:r w:rsidR="00880A99">
        <w:rPr>
          <w:b/>
          <w:color w:val="FEB837"/>
          <w:sz w:val="32"/>
          <w:szCs w:val="32"/>
        </w:rPr>
        <w:t xml:space="preserve"> </w:t>
      </w:r>
      <w:r w:rsidR="000E7361">
        <w:rPr>
          <w:b/>
          <w:color w:val="FEB837"/>
          <w:sz w:val="32"/>
          <w:szCs w:val="32"/>
        </w:rPr>
        <w:t>juli</w:t>
      </w:r>
      <w:r w:rsidR="00880A99">
        <w:rPr>
          <w:b/>
          <w:color w:val="FEB837"/>
          <w:sz w:val="32"/>
          <w:szCs w:val="32"/>
        </w:rPr>
        <w:t xml:space="preserve"> 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0E7361" w:rsidRDefault="000E7361" w:rsidP="00F1285C">
      <w:pPr>
        <w:pStyle w:val="Lijstalinea"/>
        <w:spacing w:after="0"/>
        <w:ind w:left="0"/>
      </w:pPr>
    </w:p>
    <w:p w:rsidR="00F1285C" w:rsidRDefault="00F1285C" w:rsidP="00F1285C">
      <w:pPr>
        <w:pStyle w:val="Lijstalinea"/>
        <w:spacing w:after="0"/>
        <w:ind w:left="0"/>
      </w:pPr>
      <w:r>
        <w:t xml:space="preserve">Beste </w:t>
      </w:r>
      <w:r w:rsidR="006F2417">
        <w:t>naaste</w:t>
      </w:r>
      <w:r w:rsidR="006F2417">
        <w:t>,</w:t>
      </w:r>
    </w:p>
    <w:p w:rsidR="00F1285C" w:rsidRDefault="00F1285C" w:rsidP="00F1285C">
      <w:pPr>
        <w:pStyle w:val="Lijstalinea"/>
        <w:spacing w:after="0"/>
        <w:ind w:left="0"/>
      </w:pPr>
    </w:p>
    <w:p w:rsidR="006F2417" w:rsidRDefault="006F2417" w:rsidP="006F2417">
      <w:pPr>
        <w:spacing w:after="24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We zijn verheugd dat we de bezoekregeling niet hoeven bij te sturen en hopen met u allen deze vakantieregeling aan te kunnen houden tot na de zomervakantie. Indien het aantal besmettingen van Covid-19 terug zou stijgen in de maatschappij of bij een uitbraak in onze voorziening zullen wij vanzelfsprekend gepast reageren. </w:t>
      </w:r>
      <w:r>
        <w:rPr>
          <w:sz w:val="24"/>
          <w:szCs w:val="24"/>
          <w:shd w:val="clear" w:color="auto" w:fill="FFFFFF"/>
        </w:rPr>
        <w:br/>
        <w:t>Maandag 12 juli start de 2</w:t>
      </w:r>
      <w:r>
        <w:rPr>
          <w:sz w:val="24"/>
          <w:szCs w:val="24"/>
          <w:shd w:val="clear" w:color="auto" w:fill="FFFFFF"/>
          <w:vertAlign w:val="superscript"/>
        </w:rPr>
        <w:t>e</w:t>
      </w:r>
      <w:r>
        <w:rPr>
          <w:sz w:val="24"/>
          <w:szCs w:val="24"/>
          <w:shd w:val="clear" w:color="auto" w:fill="FFFFFF"/>
        </w:rPr>
        <w:t xml:space="preserve"> fase van de werken van het Agentschap Wegen en Verkeer aan de rotonde in de Hofstraat </w:t>
      </w:r>
      <w:proofErr w:type="spellStart"/>
      <w:r>
        <w:rPr>
          <w:sz w:val="24"/>
          <w:szCs w:val="24"/>
          <w:shd w:val="clear" w:color="auto" w:fill="FFFFFF"/>
        </w:rPr>
        <w:t>t.h.v</w:t>
      </w:r>
      <w:proofErr w:type="spellEnd"/>
      <w:r>
        <w:rPr>
          <w:sz w:val="24"/>
          <w:szCs w:val="24"/>
          <w:shd w:val="clear" w:color="auto" w:fill="FFFFFF"/>
        </w:rPr>
        <w:t xml:space="preserve">. de spoorweg. Men voorziet het einde van de werken tegen vrijdagavond 16 juli. Het verkeer voor </w:t>
      </w:r>
      <w:proofErr w:type="spellStart"/>
      <w:r>
        <w:rPr>
          <w:sz w:val="24"/>
          <w:szCs w:val="24"/>
          <w:shd w:val="clear" w:color="auto" w:fill="FFFFFF"/>
        </w:rPr>
        <w:t>wzc</w:t>
      </w:r>
      <w:proofErr w:type="spellEnd"/>
      <w:r>
        <w:rPr>
          <w:sz w:val="24"/>
          <w:szCs w:val="24"/>
          <w:shd w:val="clear" w:color="auto" w:fill="FFFFFF"/>
        </w:rPr>
        <w:t xml:space="preserve"> Het Hof wordt omgeleid via het Onze-Lieve-Vrouwplein naar de bushalte in de Hofstraat. Daar kan een U-bocht gemaakt worden naar de andere rijstrook. Er komt immers geen verkeer door vanuit de rotonde R42-Hofstraat, dus dit manoeuvre kan veilig gebeuren. W</w:t>
      </w:r>
      <w:r>
        <w:rPr>
          <w:color w:val="000000"/>
          <w:sz w:val="24"/>
          <w:szCs w:val="24"/>
          <w:shd w:val="clear" w:color="auto" w:fill="FFFFFF"/>
        </w:rPr>
        <w:t>e</w:t>
      </w:r>
      <w:r>
        <w:rPr>
          <w:sz w:val="24"/>
          <w:szCs w:val="24"/>
          <w:shd w:val="clear" w:color="auto" w:fill="FFFFFF"/>
        </w:rPr>
        <w:t xml:space="preserve"> zullen deze periode de poort in de Spoorweglaan en de slagbomen openzetten zodat we maximaal toegankelijk blijven.  </w:t>
      </w:r>
    </w:p>
    <w:p w:rsidR="009B0B13" w:rsidRDefault="006F2417" w:rsidP="006F2417">
      <w:pPr>
        <w:spacing w:after="240"/>
        <w:rPr>
          <w:iCs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Graag deel ik met u nogmaals onze huidige richtlijnen: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0"/>
        <w:gridCol w:w="7545"/>
      </w:tblGrid>
      <w:tr w:rsidR="00A13338" w:rsidTr="00A13338">
        <w:trPr>
          <w:trHeight w:val="353"/>
        </w:trPr>
        <w:tc>
          <w:tcPr>
            <w:tcW w:w="3510" w:type="dxa"/>
          </w:tcPr>
          <w:p w:rsidR="00A13338" w:rsidRPr="00BE34AE" w:rsidRDefault="00A13338" w:rsidP="001B4510">
            <w:pPr>
              <w:rPr>
                <w:rFonts w:cstheme="minorHAnsi"/>
                <w:b/>
                <w:iCs/>
                <w:sz w:val="24"/>
                <w:szCs w:val="24"/>
                <w:shd w:val="clear" w:color="auto" w:fill="FFFFFF"/>
              </w:rPr>
            </w:pPr>
            <w:r w:rsidRPr="00BE34AE">
              <w:rPr>
                <w:rFonts w:cstheme="minorHAnsi"/>
                <w:b/>
                <w:iCs/>
                <w:sz w:val="24"/>
                <w:szCs w:val="24"/>
                <w:shd w:val="clear" w:color="auto" w:fill="FFFFFF"/>
              </w:rPr>
              <w:t>Bezoek</w:t>
            </w:r>
          </w:p>
        </w:tc>
        <w:tc>
          <w:tcPr>
            <w:tcW w:w="7545" w:type="dxa"/>
          </w:tcPr>
          <w:p w:rsidR="006F2417" w:rsidRDefault="006F2417" w:rsidP="006F2417">
            <w:pPr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Er kan alle dagen bezoek komen </w:t>
            </w:r>
          </w:p>
          <w:p w:rsidR="006F2417" w:rsidRDefault="006F2417" w:rsidP="006F2417">
            <w:pPr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Het 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maximaal </w:t>
            </w: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aantal bezoekers tegelijkertijd 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toegelaten </w:t>
            </w: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op de kamer blijft twee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273AF" w:rsidRPr="002273AF" w:rsidRDefault="006F2417" w:rsidP="006F2417">
            <w:pPr>
              <w:pStyle w:val="Lijstalinea"/>
              <w:numPr>
                <w:ilvl w:val="0"/>
                <w:numId w:val="7"/>
              </w:numPr>
              <w:jc w:val="both"/>
              <w:rPr>
                <w:rFonts w:cstheme="minorHAnsi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</w:rPr>
              <w:t>Eten en drinken tijdens het bezoek op de kamer is nog steeds niet toegelaten.</w:t>
            </w:r>
          </w:p>
        </w:tc>
      </w:tr>
      <w:tr w:rsidR="00A13338" w:rsidTr="00A13338">
        <w:tc>
          <w:tcPr>
            <w:tcW w:w="3510" w:type="dxa"/>
          </w:tcPr>
          <w:p w:rsidR="00A13338" w:rsidRPr="00BE34AE" w:rsidRDefault="00A13338" w:rsidP="001B4510">
            <w:pPr>
              <w:rPr>
                <w:rFonts w:cstheme="minorHAnsi"/>
                <w:b/>
                <w:iCs/>
                <w:sz w:val="24"/>
                <w:szCs w:val="24"/>
                <w:shd w:val="clear" w:color="auto" w:fill="FFFFFF"/>
              </w:rPr>
            </w:pPr>
            <w:r w:rsidRPr="00BE34AE">
              <w:rPr>
                <w:rFonts w:cstheme="minorHAnsi"/>
                <w:b/>
                <w:iCs/>
                <w:sz w:val="24"/>
                <w:szCs w:val="24"/>
                <w:shd w:val="clear" w:color="auto" w:fill="FFFFFF"/>
              </w:rPr>
              <w:t>Mondmasker</w:t>
            </w:r>
          </w:p>
        </w:tc>
        <w:tc>
          <w:tcPr>
            <w:tcW w:w="7545" w:type="dxa"/>
          </w:tcPr>
          <w:p w:rsidR="006F2417" w:rsidRDefault="006F2417" w:rsidP="006F2417">
            <w:pPr>
              <w:numPr>
                <w:ilvl w:val="0"/>
                <w:numId w:val="9"/>
              </w:numPr>
              <w:rPr>
                <w:rFonts w:eastAsia="Times New Roman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i/>
                <w:iCs/>
                <w:color w:val="202020"/>
                <w:sz w:val="24"/>
                <w:szCs w:val="24"/>
                <w:shd w:val="clear" w:color="auto" w:fill="FFFFFF"/>
              </w:rPr>
              <w:t>Bezoekers en medewerkers dragen nog steeds een mondmasker in de voorziening</w:t>
            </w:r>
            <w:r>
              <w:rPr>
                <w:rFonts w:eastAsia="Times New Roman"/>
                <w:b/>
                <w:bCs/>
                <w:color w:val="20202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eastAsia="Times New Roman"/>
                <w:color w:val="202020"/>
                <w:sz w:val="24"/>
                <w:szCs w:val="24"/>
                <w:shd w:val="clear" w:color="auto" w:fill="FFFFFF"/>
              </w:rPr>
              <w:t> </w:t>
            </w:r>
          </w:p>
          <w:p w:rsidR="006F2417" w:rsidRDefault="006F2417" w:rsidP="006F2417">
            <w:pPr>
              <w:numPr>
                <w:ilvl w:val="0"/>
                <w:numId w:val="9"/>
              </w:numPr>
              <w:rPr>
                <w:rFonts w:eastAsia="Times New Roman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202020"/>
                <w:sz w:val="24"/>
                <w:szCs w:val="24"/>
                <w:shd w:val="clear" w:color="auto" w:fill="FFFFFF"/>
              </w:rPr>
              <w:t xml:space="preserve">We adviseren om bij het kamerbezoek het mondmasker op te houden gezien de beperkte ruimte van de kamer.  </w:t>
            </w:r>
          </w:p>
          <w:p w:rsidR="006F2417" w:rsidRDefault="006F2417" w:rsidP="006F2417">
            <w:pPr>
              <w:numPr>
                <w:ilvl w:val="0"/>
                <w:numId w:val="9"/>
              </w:numPr>
              <w:rPr>
                <w:rFonts w:eastAsia="Times New Roman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i/>
                <w:iCs/>
                <w:color w:val="202020"/>
                <w:sz w:val="24"/>
                <w:szCs w:val="24"/>
                <w:shd w:val="clear" w:color="auto" w:fill="FFFFFF"/>
              </w:rPr>
              <w:t>Stoffen mondmaskers zijn verboden</w:t>
            </w:r>
            <w:r>
              <w:rPr>
                <w:rFonts w:eastAsia="Times New Roman"/>
                <w:color w:val="202020"/>
                <w:sz w:val="24"/>
                <w:szCs w:val="24"/>
                <w:shd w:val="clear" w:color="auto" w:fill="FFFFFF"/>
              </w:rPr>
              <w:t xml:space="preserve"> en worden steeds gewisseld voor een chirurgisch.  </w:t>
            </w:r>
          </w:p>
          <w:p w:rsidR="00A13338" w:rsidRPr="007069A7" w:rsidRDefault="006F2417" w:rsidP="006F2417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202020"/>
                <w:sz w:val="24"/>
                <w:szCs w:val="24"/>
                <w:shd w:val="clear" w:color="auto" w:fill="FFFFFF"/>
              </w:rPr>
              <w:t>Bewoners dragen een chirurgisch mondmasker wanneer ze zich verplaatsen in de voorziening, buiten hun afdeling.</w:t>
            </w:r>
          </w:p>
        </w:tc>
      </w:tr>
      <w:tr w:rsidR="00A13338" w:rsidTr="00A13338">
        <w:tc>
          <w:tcPr>
            <w:tcW w:w="3510" w:type="dxa"/>
          </w:tcPr>
          <w:p w:rsidR="00A13338" w:rsidRPr="00BE34AE" w:rsidRDefault="00A13338" w:rsidP="001B4510">
            <w:pPr>
              <w:rPr>
                <w:rFonts w:cstheme="minorHAnsi"/>
                <w:b/>
                <w:iCs/>
                <w:sz w:val="24"/>
                <w:szCs w:val="24"/>
                <w:shd w:val="clear" w:color="auto" w:fill="FFFFFF"/>
              </w:rPr>
            </w:pPr>
            <w:r w:rsidRPr="00BE34AE">
              <w:rPr>
                <w:rStyle w:val="Zwaar"/>
                <w:rFonts w:cstheme="minorHAnsi"/>
                <w:color w:val="202020"/>
                <w:sz w:val="24"/>
                <w:szCs w:val="24"/>
                <w:shd w:val="clear" w:color="auto" w:fill="FFFFFF"/>
              </w:rPr>
              <w:t>Registratieplicht voor bezoekers, externe zorg- en dienstverleners</w:t>
            </w:r>
          </w:p>
        </w:tc>
        <w:tc>
          <w:tcPr>
            <w:tcW w:w="7545" w:type="dxa"/>
          </w:tcPr>
          <w:p w:rsidR="007069A7" w:rsidRPr="007069A7" w:rsidRDefault="00A13338" w:rsidP="007069A7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/>
                <w:color w:val="202020"/>
                <w:sz w:val="24"/>
                <w:szCs w:val="24"/>
                <w:shd w:val="clear" w:color="auto" w:fill="FFFFFF"/>
              </w:rPr>
            </w:pPr>
            <w:r w:rsidRPr="007069A7"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  <w:t xml:space="preserve">Contactonderzoek blijft evenwel één van de belangrijke pijlers van de aanpak van COVID-19. </w:t>
            </w:r>
          </w:p>
          <w:p w:rsidR="00A13338" w:rsidRPr="007069A7" w:rsidRDefault="00A13338" w:rsidP="007069A7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/>
                <w:color w:val="202020"/>
                <w:sz w:val="24"/>
                <w:szCs w:val="24"/>
                <w:shd w:val="clear" w:color="auto" w:fill="FFFFFF"/>
              </w:rPr>
            </w:pPr>
            <w:r w:rsidRPr="007069A7">
              <w:rPr>
                <w:rFonts w:cstheme="minorHAnsi"/>
                <w:b/>
                <w:i/>
                <w:color w:val="202020"/>
                <w:sz w:val="24"/>
                <w:szCs w:val="24"/>
                <w:shd w:val="clear" w:color="auto" w:fill="FFFFFF"/>
              </w:rPr>
              <w:t xml:space="preserve">Ter preventie blijft de registratie in onze woonzorghuizen / </w:t>
            </w:r>
            <w:r w:rsidR="00BE34AE" w:rsidRPr="007069A7">
              <w:rPr>
                <w:rFonts w:cstheme="minorHAnsi"/>
                <w:b/>
                <w:i/>
                <w:color w:val="202020"/>
                <w:sz w:val="24"/>
                <w:szCs w:val="24"/>
                <w:shd w:val="clear" w:color="auto" w:fill="FFFFFF"/>
              </w:rPr>
              <w:t>assistentiewoningen</w:t>
            </w:r>
            <w:r w:rsidRPr="007069A7">
              <w:rPr>
                <w:rFonts w:cstheme="minorHAnsi"/>
                <w:b/>
                <w:i/>
                <w:color w:val="202020"/>
                <w:sz w:val="24"/>
                <w:szCs w:val="24"/>
                <w:shd w:val="clear" w:color="auto" w:fill="FFFFFF"/>
              </w:rPr>
              <w:t xml:space="preserve"> behouden</w:t>
            </w:r>
          </w:p>
        </w:tc>
      </w:tr>
      <w:tr w:rsidR="00BE34AE" w:rsidTr="00A13338">
        <w:tc>
          <w:tcPr>
            <w:tcW w:w="3510" w:type="dxa"/>
          </w:tcPr>
          <w:p w:rsidR="00BE34AE" w:rsidRPr="00BE34AE" w:rsidRDefault="00BE34AE" w:rsidP="001B4510">
            <w:pPr>
              <w:rPr>
                <w:rStyle w:val="Zwaar"/>
                <w:rFonts w:cstheme="minorHAnsi"/>
                <w:color w:val="202020"/>
                <w:sz w:val="24"/>
                <w:szCs w:val="24"/>
                <w:shd w:val="clear" w:color="auto" w:fill="FFFFFF"/>
              </w:rPr>
            </w:pPr>
            <w:r w:rsidRPr="00BE34AE">
              <w:rPr>
                <w:rStyle w:val="Zwaar"/>
                <w:rFonts w:cstheme="minorHAnsi"/>
                <w:color w:val="202020"/>
                <w:sz w:val="24"/>
                <w:szCs w:val="24"/>
                <w:shd w:val="clear" w:color="auto" w:fill="FFFFFF"/>
              </w:rPr>
              <w:t>Cafetaria</w:t>
            </w:r>
          </w:p>
        </w:tc>
        <w:tc>
          <w:tcPr>
            <w:tcW w:w="7545" w:type="dxa"/>
          </w:tcPr>
          <w:p w:rsidR="006F2417" w:rsidRDefault="006F2417" w:rsidP="006F2417">
            <w:r>
              <w:rPr>
                <w:color w:val="202020"/>
                <w:sz w:val="24"/>
                <w:szCs w:val="24"/>
                <w:shd w:val="clear" w:color="auto" w:fill="FFFFFF"/>
              </w:rPr>
              <w:t xml:space="preserve">Uitsluitend voor bewoners en bezoekers van </w:t>
            </w:r>
            <w:proofErr w:type="spellStart"/>
            <w:r>
              <w:rPr>
                <w:color w:val="202020"/>
                <w:sz w:val="24"/>
                <w:szCs w:val="24"/>
                <w:shd w:val="clear" w:color="auto" w:fill="FFFFFF"/>
              </w:rPr>
              <w:t>wzc</w:t>
            </w:r>
            <w:proofErr w:type="spellEnd"/>
            <w:r>
              <w:rPr>
                <w:color w:val="202020"/>
                <w:sz w:val="24"/>
                <w:szCs w:val="24"/>
                <w:shd w:val="clear" w:color="auto" w:fill="FFFFFF"/>
              </w:rPr>
              <w:t xml:space="preserve"> Het Hof en de assistentiewoningen. </w:t>
            </w:r>
          </w:p>
          <w:p w:rsidR="006F2417" w:rsidRDefault="006F2417" w:rsidP="006F2417">
            <w:pPr>
              <w:numPr>
                <w:ilvl w:val="0"/>
                <w:numId w:val="8"/>
              </w:numPr>
              <w:rPr>
                <w:rFonts w:eastAsia="Times New Roman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i/>
                <w:iCs/>
                <w:color w:val="202020"/>
                <w:sz w:val="24"/>
                <w:szCs w:val="24"/>
                <w:shd w:val="clear" w:color="auto" w:fill="FFFFFF"/>
              </w:rPr>
              <w:t>We werken met tafels van max. 4 personen (bewoner incl.)</w:t>
            </w:r>
          </w:p>
          <w:p w:rsidR="00BE34AE" w:rsidRPr="002273AF" w:rsidRDefault="006F2417" w:rsidP="006F2417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202020"/>
                <w:sz w:val="24"/>
                <w:szCs w:val="24"/>
                <w:shd w:val="clear" w:color="auto" w:fill="FFFFFF"/>
              </w:rPr>
              <w:t xml:space="preserve">Geopend op maandag – </w:t>
            </w:r>
            <w:r>
              <w:rPr>
                <w:rFonts w:eastAsia="Times New Roman"/>
                <w:b/>
                <w:bCs/>
                <w:color w:val="202020"/>
                <w:sz w:val="24"/>
                <w:szCs w:val="24"/>
                <w:shd w:val="clear" w:color="auto" w:fill="FFFFFF"/>
              </w:rPr>
              <w:t>woensdag</w:t>
            </w:r>
            <w:r>
              <w:rPr>
                <w:rFonts w:eastAsia="Times New Roman"/>
                <w:color w:val="202020"/>
                <w:sz w:val="24"/>
                <w:szCs w:val="24"/>
                <w:shd w:val="clear" w:color="auto" w:fill="FFFFFF"/>
              </w:rPr>
              <w:t xml:space="preserve"> en vrijdag van 15u – 17u</w:t>
            </w:r>
          </w:p>
        </w:tc>
      </w:tr>
      <w:tr w:rsidR="00BE34AE" w:rsidTr="00A13338">
        <w:tc>
          <w:tcPr>
            <w:tcW w:w="3510" w:type="dxa"/>
          </w:tcPr>
          <w:p w:rsidR="00BE34AE" w:rsidRPr="00BE34AE" w:rsidRDefault="00BE34AE" w:rsidP="001B4510">
            <w:pPr>
              <w:rPr>
                <w:rStyle w:val="Zwaar"/>
                <w:rFonts w:cstheme="minorHAnsi"/>
                <w:color w:val="202020"/>
                <w:sz w:val="24"/>
                <w:szCs w:val="24"/>
                <w:shd w:val="clear" w:color="auto" w:fill="FFFFFF"/>
              </w:rPr>
            </w:pPr>
            <w:r w:rsidRPr="00BE34AE">
              <w:rPr>
                <w:rStyle w:val="Zwaar"/>
                <w:rFonts w:cstheme="minorHAnsi"/>
                <w:color w:val="202020"/>
                <w:sz w:val="24"/>
                <w:szCs w:val="24"/>
                <w:shd w:val="clear" w:color="auto" w:fill="FFFFFF"/>
              </w:rPr>
              <w:t>Verluchten</w:t>
            </w:r>
          </w:p>
        </w:tc>
        <w:tc>
          <w:tcPr>
            <w:tcW w:w="7545" w:type="dxa"/>
          </w:tcPr>
          <w:p w:rsidR="007069A7" w:rsidRDefault="00BE34AE" w:rsidP="007069A7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</w:pPr>
            <w:r w:rsidRPr="007069A7"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  <w:t xml:space="preserve">Verluchten is een belangrijk element.  </w:t>
            </w:r>
          </w:p>
          <w:p w:rsidR="00BE34AE" w:rsidRPr="007069A7" w:rsidRDefault="00BE34AE" w:rsidP="007069A7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</w:pPr>
            <w:r w:rsidRPr="007069A7"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  <w:t xml:space="preserve">Zorg tijdens een kamerbezoek voor voldoende verluchting door bijvoorbeeld een raam op kipstand open te zetten.  </w:t>
            </w:r>
          </w:p>
        </w:tc>
      </w:tr>
      <w:tr w:rsidR="007069A7" w:rsidTr="00A13338">
        <w:tc>
          <w:tcPr>
            <w:tcW w:w="3510" w:type="dxa"/>
          </w:tcPr>
          <w:p w:rsidR="007069A7" w:rsidRPr="00BE34AE" w:rsidRDefault="007069A7" w:rsidP="00BE34AE">
            <w:pPr>
              <w:rPr>
                <w:rStyle w:val="Zwaar"/>
                <w:rFonts w:cstheme="minorHAnsi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Style w:val="Zwaar"/>
                <w:rFonts w:cstheme="minorHAnsi"/>
                <w:color w:val="202020"/>
                <w:sz w:val="24"/>
                <w:szCs w:val="24"/>
                <w:shd w:val="clear" w:color="auto" w:fill="FFFFFF"/>
              </w:rPr>
              <w:t>Bezoek na vakantie</w:t>
            </w:r>
          </w:p>
        </w:tc>
        <w:tc>
          <w:tcPr>
            <w:tcW w:w="7545" w:type="dxa"/>
          </w:tcPr>
          <w:p w:rsidR="007069A7" w:rsidRPr="007069A7" w:rsidRDefault="006F2417" w:rsidP="007069A7">
            <w:pPr>
              <w:pStyle w:val="Lijstalinea"/>
              <w:numPr>
                <w:ilvl w:val="0"/>
                <w:numId w:val="11"/>
              </w:numPr>
              <w:rPr>
                <w:rFonts w:cstheme="minorHAnsi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202020"/>
                <w:sz w:val="24"/>
                <w:szCs w:val="24"/>
                <w:shd w:val="clear" w:color="auto" w:fill="FFFFFF"/>
              </w:rPr>
              <w:t>Bij terugkeer na verblijf in een rode zone in het buitenland, gelieve de richtlijnen correct na te leven en de eerste 10 dagen geen bezoek te brengen</w:t>
            </w:r>
          </w:p>
        </w:tc>
      </w:tr>
    </w:tbl>
    <w:p w:rsidR="006F2417" w:rsidRDefault="007069A7" w:rsidP="006F2417">
      <w:r>
        <w:rPr>
          <w:iCs/>
          <w:sz w:val="24"/>
          <w:szCs w:val="24"/>
          <w:shd w:val="clear" w:color="auto" w:fill="FFFFFF"/>
        </w:rPr>
        <w:lastRenderedPageBreak/>
        <w:br/>
      </w:r>
      <w:r>
        <w:rPr>
          <w:iCs/>
          <w:sz w:val="24"/>
          <w:szCs w:val="24"/>
          <w:shd w:val="clear" w:color="auto" w:fill="FFFFFF"/>
        </w:rPr>
        <w:br/>
      </w:r>
      <w:r>
        <w:rPr>
          <w:rFonts w:cstheme="minorHAnsi"/>
          <w:b/>
          <w:iCs/>
          <w:noProof/>
          <w:sz w:val="24"/>
          <w:szCs w:val="24"/>
          <w:shd w:val="clear" w:color="auto" w:fill="FFFFFF"/>
          <w:lang w:eastAsia="nl-BE"/>
        </w:rPr>
        <w:drawing>
          <wp:anchor distT="0" distB="0" distL="114300" distR="114300" simplePos="0" relativeHeight="251658240" behindDoc="0" locked="0" layoutInCell="1" allowOverlap="1" wp14:anchorId="36287D8D" wp14:editId="4A655F1E">
            <wp:simplePos x="0" y="0"/>
            <wp:positionH relativeFrom="column">
              <wp:posOffset>3807460</wp:posOffset>
            </wp:positionH>
            <wp:positionV relativeFrom="paragraph">
              <wp:posOffset>-32385</wp:posOffset>
            </wp:positionV>
            <wp:extent cx="2876550" cy="1590675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jne vakantie!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417">
        <w:rPr>
          <w:shd w:val="clear" w:color="auto" w:fill="FFFFFF"/>
        </w:rPr>
        <w:t>Ik</w:t>
      </w:r>
      <w:r w:rsidR="006F2417">
        <w:rPr>
          <w:sz w:val="24"/>
          <w:szCs w:val="24"/>
          <w:shd w:val="clear" w:color="auto" w:fill="FFFFFF"/>
        </w:rPr>
        <w:t xml:space="preserve"> wens u allen een fijne en deugddoende vakantie.</w:t>
      </w:r>
    </w:p>
    <w:p w:rsidR="006E5F0C" w:rsidRDefault="006E5F0C" w:rsidP="001B4510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Met vriendelijke groet,</w:t>
      </w:r>
    </w:p>
    <w:p w:rsidR="006E5F0C" w:rsidRDefault="006E5F0C" w:rsidP="001B4510">
      <w:pPr>
        <w:rPr>
          <w:iCs/>
          <w:sz w:val="24"/>
          <w:szCs w:val="24"/>
          <w:shd w:val="clear" w:color="auto" w:fill="FFFFFF"/>
        </w:rPr>
      </w:pPr>
    </w:p>
    <w:p w:rsidR="00D8069D" w:rsidRPr="006F2417" w:rsidRDefault="006F2417" w:rsidP="001B4510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Youri Van Puymbrouck</w:t>
      </w:r>
      <w:r>
        <w:rPr>
          <w:iCs/>
          <w:sz w:val="24"/>
          <w:szCs w:val="24"/>
          <w:shd w:val="clear" w:color="auto" w:fill="FFFFFF"/>
        </w:rPr>
        <w:br/>
      </w:r>
      <w:bookmarkStart w:id="0" w:name="_GoBack"/>
      <w:bookmarkEnd w:id="0"/>
      <w:r w:rsidR="006D1F16" w:rsidRPr="00BA4853">
        <w:rPr>
          <w:iCs/>
          <w:sz w:val="24"/>
          <w:szCs w:val="24"/>
          <w:shd w:val="clear" w:color="auto" w:fill="FFFFFF"/>
        </w:rPr>
        <w:t>Dagelijks verantwoordelijke</w:t>
      </w:r>
    </w:p>
    <w:sectPr w:rsidR="00D8069D" w:rsidRPr="006F2417" w:rsidSect="00FD6E8B">
      <w:footerReference w:type="default" r:id="rId11"/>
      <w:pgSz w:w="11906" w:h="16838"/>
      <w:pgMar w:top="284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16" w:rsidRDefault="00FC7C16" w:rsidP="005C7400">
      <w:pPr>
        <w:spacing w:after="0" w:line="240" w:lineRule="auto"/>
      </w:pPr>
      <w:r>
        <w:separator/>
      </w:r>
    </w:p>
  </w:endnote>
  <w:endnote w:type="continuationSeparator" w:id="0">
    <w:p w:rsidR="00FC7C16" w:rsidRDefault="00FC7C16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34558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16" w:rsidRDefault="00FC7C16" w:rsidP="005C7400">
      <w:pPr>
        <w:spacing w:after="0" w:line="240" w:lineRule="auto"/>
      </w:pPr>
      <w:r>
        <w:separator/>
      </w:r>
    </w:p>
  </w:footnote>
  <w:footnote w:type="continuationSeparator" w:id="0">
    <w:p w:rsidR="00FC7C16" w:rsidRDefault="00FC7C16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6"/>
  </w:num>
  <w:num w:numId="10">
    <w:abstractNumId w:val="2"/>
  </w:num>
  <w:num w:numId="11">
    <w:abstractNumId w:val="12"/>
  </w:num>
  <w:num w:numId="12">
    <w:abstractNumId w:val="1"/>
  </w:num>
  <w:num w:numId="1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14B9"/>
    <w:rsid w:val="00031933"/>
    <w:rsid w:val="00031D42"/>
    <w:rsid w:val="000401B3"/>
    <w:rsid w:val="0006043D"/>
    <w:rsid w:val="00072A92"/>
    <w:rsid w:val="00087178"/>
    <w:rsid w:val="00087567"/>
    <w:rsid w:val="000A13A5"/>
    <w:rsid w:val="000B219E"/>
    <w:rsid w:val="000B7F22"/>
    <w:rsid w:val="000C5243"/>
    <w:rsid w:val="000C53F6"/>
    <w:rsid w:val="000E2A44"/>
    <w:rsid w:val="000E7361"/>
    <w:rsid w:val="000E7422"/>
    <w:rsid w:val="000F0311"/>
    <w:rsid w:val="000F0470"/>
    <w:rsid w:val="000F3D06"/>
    <w:rsid w:val="001051DD"/>
    <w:rsid w:val="0012123E"/>
    <w:rsid w:val="001308E9"/>
    <w:rsid w:val="00143403"/>
    <w:rsid w:val="00145D55"/>
    <w:rsid w:val="00150DC6"/>
    <w:rsid w:val="0015243B"/>
    <w:rsid w:val="00156348"/>
    <w:rsid w:val="00165EC6"/>
    <w:rsid w:val="00167183"/>
    <w:rsid w:val="00185005"/>
    <w:rsid w:val="0019339A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16F70"/>
    <w:rsid w:val="00220B7E"/>
    <w:rsid w:val="00223F5A"/>
    <w:rsid w:val="00224D84"/>
    <w:rsid w:val="00226362"/>
    <w:rsid w:val="002273AF"/>
    <w:rsid w:val="00227849"/>
    <w:rsid w:val="002311D8"/>
    <w:rsid w:val="002338D3"/>
    <w:rsid w:val="0024589C"/>
    <w:rsid w:val="00245B91"/>
    <w:rsid w:val="00245C0C"/>
    <w:rsid w:val="00253802"/>
    <w:rsid w:val="00261C9D"/>
    <w:rsid w:val="00263FA7"/>
    <w:rsid w:val="002745AE"/>
    <w:rsid w:val="002745B9"/>
    <w:rsid w:val="002777D3"/>
    <w:rsid w:val="0028252D"/>
    <w:rsid w:val="00283B53"/>
    <w:rsid w:val="00291337"/>
    <w:rsid w:val="00294429"/>
    <w:rsid w:val="0029662C"/>
    <w:rsid w:val="002D0046"/>
    <w:rsid w:val="002D1D46"/>
    <w:rsid w:val="002E6EE6"/>
    <w:rsid w:val="002F0C91"/>
    <w:rsid w:val="002F2152"/>
    <w:rsid w:val="002F4B8F"/>
    <w:rsid w:val="00300DB4"/>
    <w:rsid w:val="0030435B"/>
    <w:rsid w:val="00306B43"/>
    <w:rsid w:val="00311A00"/>
    <w:rsid w:val="00324C45"/>
    <w:rsid w:val="00330DC7"/>
    <w:rsid w:val="0034099C"/>
    <w:rsid w:val="003439F6"/>
    <w:rsid w:val="003521CC"/>
    <w:rsid w:val="003545B8"/>
    <w:rsid w:val="0035586C"/>
    <w:rsid w:val="00360CB6"/>
    <w:rsid w:val="00362A78"/>
    <w:rsid w:val="0037136C"/>
    <w:rsid w:val="003739CD"/>
    <w:rsid w:val="00382A2C"/>
    <w:rsid w:val="00386FC2"/>
    <w:rsid w:val="00396D2D"/>
    <w:rsid w:val="003B04ED"/>
    <w:rsid w:val="003B3430"/>
    <w:rsid w:val="003B7BF1"/>
    <w:rsid w:val="003C1741"/>
    <w:rsid w:val="003C2B82"/>
    <w:rsid w:val="003C6760"/>
    <w:rsid w:val="003C7F89"/>
    <w:rsid w:val="003D1DE5"/>
    <w:rsid w:val="003D64B7"/>
    <w:rsid w:val="003E5BC8"/>
    <w:rsid w:val="003F4589"/>
    <w:rsid w:val="003F55F2"/>
    <w:rsid w:val="00403539"/>
    <w:rsid w:val="00410153"/>
    <w:rsid w:val="00414542"/>
    <w:rsid w:val="0042057E"/>
    <w:rsid w:val="00422FD4"/>
    <w:rsid w:val="0043296B"/>
    <w:rsid w:val="00434D2B"/>
    <w:rsid w:val="00436858"/>
    <w:rsid w:val="00440689"/>
    <w:rsid w:val="00440DDA"/>
    <w:rsid w:val="00444382"/>
    <w:rsid w:val="00450AEC"/>
    <w:rsid w:val="004520EF"/>
    <w:rsid w:val="00456948"/>
    <w:rsid w:val="00467562"/>
    <w:rsid w:val="00471241"/>
    <w:rsid w:val="00476CC1"/>
    <w:rsid w:val="00480729"/>
    <w:rsid w:val="004821D2"/>
    <w:rsid w:val="00484F95"/>
    <w:rsid w:val="004941C4"/>
    <w:rsid w:val="00496004"/>
    <w:rsid w:val="0049647B"/>
    <w:rsid w:val="004A2734"/>
    <w:rsid w:val="004C0BA7"/>
    <w:rsid w:val="004C4534"/>
    <w:rsid w:val="004C52A8"/>
    <w:rsid w:val="004C7DFF"/>
    <w:rsid w:val="004D65F4"/>
    <w:rsid w:val="004E3F34"/>
    <w:rsid w:val="004F1CD0"/>
    <w:rsid w:val="004F4656"/>
    <w:rsid w:val="0050443D"/>
    <w:rsid w:val="00510304"/>
    <w:rsid w:val="00511607"/>
    <w:rsid w:val="00512BB5"/>
    <w:rsid w:val="005243BD"/>
    <w:rsid w:val="0052601B"/>
    <w:rsid w:val="0053312C"/>
    <w:rsid w:val="00534B0A"/>
    <w:rsid w:val="00543016"/>
    <w:rsid w:val="00544274"/>
    <w:rsid w:val="005463DF"/>
    <w:rsid w:val="00554FF6"/>
    <w:rsid w:val="00574A72"/>
    <w:rsid w:val="00585C48"/>
    <w:rsid w:val="0058763C"/>
    <w:rsid w:val="005932EB"/>
    <w:rsid w:val="005A1688"/>
    <w:rsid w:val="005A3BFB"/>
    <w:rsid w:val="005A41EC"/>
    <w:rsid w:val="005B2F6F"/>
    <w:rsid w:val="005B7C35"/>
    <w:rsid w:val="005C315B"/>
    <w:rsid w:val="005C7400"/>
    <w:rsid w:val="005C7BA6"/>
    <w:rsid w:val="005D3223"/>
    <w:rsid w:val="005E01D3"/>
    <w:rsid w:val="005E491E"/>
    <w:rsid w:val="005E525A"/>
    <w:rsid w:val="005E787E"/>
    <w:rsid w:val="005F2DD9"/>
    <w:rsid w:val="005F5D46"/>
    <w:rsid w:val="00605182"/>
    <w:rsid w:val="00607A84"/>
    <w:rsid w:val="00613508"/>
    <w:rsid w:val="00615C87"/>
    <w:rsid w:val="00621FD4"/>
    <w:rsid w:val="00623637"/>
    <w:rsid w:val="00623F43"/>
    <w:rsid w:val="00631508"/>
    <w:rsid w:val="006350DE"/>
    <w:rsid w:val="00665FCC"/>
    <w:rsid w:val="0066616C"/>
    <w:rsid w:val="00670E8E"/>
    <w:rsid w:val="006727ED"/>
    <w:rsid w:val="006737AA"/>
    <w:rsid w:val="0067586B"/>
    <w:rsid w:val="00682E84"/>
    <w:rsid w:val="006B59D1"/>
    <w:rsid w:val="006D0822"/>
    <w:rsid w:val="006D1F16"/>
    <w:rsid w:val="006D744D"/>
    <w:rsid w:val="006E30CE"/>
    <w:rsid w:val="006E5443"/>
    <w:rsid w:val="006E5F0C"/>
    <w:rsid w:val="006F17FE"/>
    <w:rsid w:val="006F2417"/>
    <w:rsid w:val="006F5F8B"/>
    <w:rsid w:val="006F712A"/>
    <w:rsid w:val="00702628"/>
    <w:rsid w:val="007040BE"/>
    <w:rsid w:val="007069A7"/>
    <w:rsid w:val="00713599"/>
    <w:rsid w:val="0071488F"/>
    <w:rsid w:val="00726460"/>
    <w:rsid w:val="00747065"/>
    <w:rsid w:val="007512B6"/>
    <w:rsid w:val="00763DF9"/>
    <w:rsid w:val="00776D52"/>
    <w:rsid w:val="00777675"/>
    <w:rsid w:val="0078647F"/>
    <w:rsid w:val="007954F1"/>
    <w:rsid w:val="007956E6"/>
    <w:rsid w:val="007A005C"/>
    <w:rsid w:val="007A7D92"/>
    <w:rsid w:val="007B1C82"/>
    <w:rsid w:val="007D264E"/>
    <w:rsid w:val="007D2F6A"/>
    <w:rsid w:val="007D681F"/>
    <w:rsid w:val="007E3184"/>
    <w:rsid w:val="007E7762"/>
    <w:rsid w:val="007F0A87"/>
    <w:rsid w:val="007F49DB"/>
    <w:rsid w:val="008005D4"/>
    <w:rsid w:val="00802BF2"/>
    <w:rsid w:val="0080483E"/>
    <w:rsid w:val="0080697F"/>
    <w:rsid w:val="00810B66"/>
    <w:rsid w:val="0081510D"/>
    <w:rsid w:val="008236F3"/>
    <w:rsid w:val="0082374B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515A"/>
    <w:rsid w:val="0086569D"/>
    <w:rsid w:val="008658E6"/>
    <w:rsid w:val="00865B7C"/>
    <w:rsid w:val="00872C9D"/>
    <w:rsid w:val="0088095D"/>
    <w:rsid w:val="00880A99"/>
    <w:rsid w:val="0089599E"/>
    <w:rsid w:val="008964B3"/>
    <w:rsid w:val="008A63BD"/>
    <w:rsid w:val="008A7226"/>
    <w:rsid w:val="008B0AFF"/>
    <w:rsid w:val="008B3732"/>
    <w:rsid w:val="008D366D"/>
    <w:rsid w:val="008D6965"/>
    <w:rsid w:val="008E454A"/>
    <w:rsid w:val="008E5045"/>
    <w:rsid w:val="008E7A40"/>
    <w:rsid w:val="008F504D"/>
    <w:rsid w:val="008F7D6C"/>
    <w:rsid w:val="009078DE"/>
    <w:rsid w:val="00907F27"/>
    <w:rsid w:val="00907F42"/>
    <w:rsid w:val="00914134"/>
    <w:rsid w:val="00917FC2"/>
    <w:rsid w:val="00925EBB"/>
    <w:rsid w:val="00926D4D"/>
    <w:rsid w:val="0093017D"/>
    <w:rsid w:val="00933B6E"/>
    <w:rsid w:val="0094267F"/>
    <w:rsid w:val="009514BA"/>
    <w:rsid w:val="0096245A"/>
    <w:rsid w:val="00965F43"/>
    <w:rsid w:val="00970EF6"/>
    <w:rsid w:val="009757C2"/>
    <w:rsid w:val="00975C8B"/>
    <w:rsid w:val="00983F1A"/>
    <w:rsid w:val="009850E9"/>
    <w:rsid w:val="0098678D"/>
    <w:rsid w:val="00990D22"/>
    <w:rsid w:val="009950A7"/>
    <w:rsid w:val="00996063"/>
    <w:rsid w:val="009A5ED7"/>
    <w:rsid w:val="009A692E"/>
    <w:rsid w:val="009B0B13"/>
    <w:rsid w:val="009B150C"/>
    <w:rsid w:val="009B51E4"/>
    <w:rsid w:val="009B645B"/>
    <w:rsid w:val="009C2ADD"/>
    <w:rsid w:val="009C39D2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3338"/>
    <w:rsid w:val="00A14F69"/>
    <w:rsid w:val="00A16402"/>
    <w:rsid w:val="00A17552"/>
    <w:rsid w:val="00A234CB"/>
    <w:rsid w:val="00A35811"/>
    <w:rsid w:val="00A41F0D"/>
    <w:rsid w:val="00A45C9C"/>
    <w:rsid w:val="00A460EA"/>
    <w:rsid w:val="00A47371"/>
    <w:rsid w:val="00A5241F"/>
    <w:rsid w:val="00A64EE7"/>
    <w:rsid w:val="00A72E46"/>
    <w:rsid w:val="00A73714"/>
    <w:rsid w:val="00A75B3A"/>
    <w:rsid w:val="00A81B45"/>
    <w:rsid w:val="00A970ED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D2C6B"/>
    <w:rsid w:val="00AD7170"/>
    <w:rsid w:val="00AD7BA0"/>
    <w:rsid w:val="00AE5819"/>
    <w:rsid w:val="00AF0198"/>
    <w:rsid w:val="00AF521A"/>
    <w:rsid w:val="00AF5243"/>
    <w:rsid w:val="00AF62F9"/>
    <w:rsid w:val="00B013D4"/>
    <w:rsid w:val="00B01AAC"/>
    <w:rsid w:val="00B0253C"/>
    <w:rsid w:val="00B047C3"/>
    <w:rsid w:val="00B13603"/>
    <w:rsid w:val="00B241F2"/>
    <w:rsid w:val="00B34912"/>
    <w:rsid w:val="00B3789E"/>
    <w:rsid w:val="00B53C36"/>
    <w:rsid w:val="00B53CF9"/>
    <w:rsid w:val="00B74320"/>
    <w:rsid w:val="00B764BE"/>
    <w:rsid w:val="00B76EBF"/>
    <w:rsid w:val="00B81FC4"/>
    <w:rsid w:val="00B848F3"/>
    <w:rsid w:val="00B90232"/>
    <w:rsid w:val="00B91B6C"/>
    <w:rsid w:val="00B94CE1"/>
    <w:rsid w:val="00B971DF"/>
    <w:rsid w:val="00BA4853"/>
    <w:rsid w:val="00BA6D33"/>
    <w:rsid w:val="00BB4618"/>
    <w:rsid w:val="00BB4CAE"/>
    <w:rsid w:val="00BD44EC"/>
    <w:rsid w:val="00BD5187"/>
    <w:rsid w:val="00BE0125"/>
    <w:rsid w:val="00BE34AE"/>
    <w:rsid w:val="00BF2EA5"/>
    <w:rsid w:val="00BF3E3F"/>
    <w:rsid w:val="00C1095F"/>
    <w:rsid w:val="00C14E50"/>
    <w:rsid w:val="00C2670B"/>
    <w:rsid w:val="00C27AFC"/>
    <w:rsid w:val="00C30999"/>
    <w:rsid w:val="00C33FA8"/>
    <w:rsid w:val="00C34977"/>
    <w:rsid w:val="00C34F22"/>
    <w:rsid w:val="00C35881"/>
    <w:rsid w:val="00C63C8A"/>
    <w:rsid w:val="00C655AF"/>
    <w:rsid w:val="00C71CCC"/>
    <w:rsid w:val="00C73F9B"/>
    <w:rsid w:val="00C879E1"/>
    <w:rsid w:val="00C96AEB"/>
    <w:rsid w:val="00CA4451"/>
    <w:rsid w:val="00CB0B88"/>
    <w:rsid w:val="00CB649F"/>
    <w:rsid w:val="00CC003F"/>
    <w:rsid w:val="00CC105B"/>
    <w:rsid w:val="00CC75C8"/>
    <w:rsid w:val="00CD0BFF"/>
    <w:rsid w:val="00CD1570"/>
    <w:rsid w:val="00CE19C5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31837"/>
    <w:rsid w:val="00D31A15"/>
    <w:rsid w:val="00D42D90"/>
    <w:rsid w:val="00D477B6"/>
    <w:rsid w:val="00D50AA6"/>
    <w:rsid w:val="00D55BCA"/>
    <w:rsid w:val="00D60A13"/>
    <w:rsid w:val="00D61838"/>
    <w:rsid w:val="00D64A87"/>
    <w:rsid w:val="00D65571"/>
    <w:rsid w:val="00D76F49"/>
    <w:rsid w:val="00D8069D"/>
    <w:rsid w:val="00D85305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2695"/>
    <w:rsid w:val="00DD275D"/>
    <w:rsid w:val="00DD4170"/>
    <w:rsid w:val="00DD4DA7"/>
    <w:rsid w:val="00DE2546"/>
    <w:rsid w:val="00DE7FFE"/>
    <w:rsid w:val="00DF2A40"/>
    <w:rsid w:val="00DF5B95"/>
    <w:rsid w:val="00DF605A"/>
    <w:rsid w:val="00DF653E"/>
    <w:rsid w:val="00E019CF"/>
    <w:rsid w:val="00E06B50"/>
    <w:rsid w:val="00E109D4"/>
    <w:rsid w:val="00E36AA8"/>
    <w:rsid w:val="00E456FA"/>
    <w:rsid w:val="00E52E84"/>
    <w:rsid w:val="00E621E4"/>
    <w:rsid w:val="00E64117"/>
    <w:rsid w:val="00E645B9"/>
    <w:rsid w:val="00E76E4E"/>
    <w:rsid w:val="00E77FD1"/>
    <w:rsid w:val="00E81CAC"/>
    <w:rsid w:val="00E84187"/>
    <w:rsid w:val="00E908BF"/>
    <w:rsid w:val="00EB27CD"/>
    <w:rsid w:val="00EB3E73"/>
    <w:rsid w:val="00EB6685"/>
    <w:rsid w:val="00EB7330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44FA0"/>
    <w:rsid w:val="00F45A8B"/>
    <w:rsid w:val="00F50CF5"/>
    <w:rsid w:val="00F54FDC"/>
    <w:rsid w:val="00F62FA3"/>
    <w:rsid w:val="00F65BB3"/>
    <w:rsid w:val="00F667E7"/>
    <w:rsid w:val="00F76264"/>
    <w:rsid w:val="00F831F1"/>
    <w:rsid w:val="00F85FD2"/>
    <w:rsid w:val="00F90B45"/>
    <w:rsid w:val="00F91D70"/>
    <w:rsid w:val="00FA049D"/>
    <w:rsid w:val="00FB0084"/>
    <w:rsid w:val="00FB17FD"/>
    <w:rsid w:val="00FB4331"/>
    <w:rsid w:val="00FB67BA"/>
    <w:rsid w:val="00FC1D8E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77E0E-E473-4F85-888A-74C3F5A1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3</cp:revision>
  <cp:lastPrinted>2021-01-25T15:11:00Z</cp:lastPrinted>
  <dcterms:created xsi:type="dcterms:W3CDTF">2021-07-08T08:17:00Z</dcterms:created>
  <dcterms:modified xsi:type="dcterms:W3CDTF">2021-07-08T08:21:00Z</dcterms:modified>
</cp:coreProperties>
</file>