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9C3FC9" w:rsidRDefault="009C3FC9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Pr="00FA049D">
        <w:rPr>
          <w:b/>
          <w:color w:val="FEB837"/>
          <w:sz w:val="32"/>
          <w:szCs w:val="32"/>
        </w:rPr>
        <w:t xml:space="preserve"> </w:t>
      </w:r>
      <w:r w:rsidR="00C14E50" w:rsidRPr="00C14E50">
        <w:rPr>
          <w:b/>
          <w:color w:val="FEB837"/>
          <w:sz w:val="32"/>
          <w:szCs w:val="32"/>
        </w:rPr>
        <w:t>Grootenbosch</w:t>
      </w:r>
      <w:r w:rsidRPr="00FA049D">
        <w:rPr>
          <w:b/>
          <w:color w:val="FEB837"/>
          <w:sz w:val="32"/>
          <w:szCs w:val="32"/>
        </w:rPr>
        <w:t xml:space="preserve">– </w:t>
      </w:r>
      <w:r w:rsidR="00CA4451">
        <w:rPr>
          <w:b/>
          <w:color w:val="FEB837"/>
          <w:sz w:val="32"/>
          <w:szCs w:val="32"/>
        </w:rPr>
        <w:t>2</w:t>
      </w:r>
      <w:r w:rsidR="00B13603">
        <w:rPr>
          <w:b/>
          <w:color w:val="FEB837"/>
          <w:sz w:val="32"/>
          <w:szCs w:val="32"/>
        </w:rPr>
        <w:t>8</w:t>
      </w:r>
      <w:r w:rsidR="006727ED">
        <w:rPr>
          <w:b/>
          <w:color w:val="FEB837"/>
          <w:sz w:val="32"/>
          <w:szCs w:val="32"/>
        </w:rPr>
        <w:t xml:space="preserve"> september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9C3FC9" w:rsidRDefault="009C3FC9" w:rsidP="00185005">
      <w:pPr>
        <w:pStyle w:val="Lijstalinea"/>
        <w:spacing w:after="0"/>
        <w:ind w:left="0"/>
        <w:rPr>
          <w:rFonts w:cstheme="minorHAnsi"/>
          <w:color w:val="1C1E21"/>
          <w:shd w:val="clear" w:color="auto" w:fill="FFFFFF"/>
        </w:rPr>
      </w:pPr>
    </w:p>
    <w:p w:rsidR="009C668C" w:rsidRDefault="00B81FC4" w:rsidP="00BF2EA5">
      <w:pPr>
        <w:pStyle w:val="Lijstalinea"/>
        <w:spacing w:after="0"/>
        <w:ind w:left="0"/>
      </w:pPr>
      <w:r>
        <w:t xml:space="preserve">Beste bewoner, familie, mantelzorger, </w:t>
      </w:r>
    </w:p>
    <w:p w:rsidR="009C668C" w:rsidRDefault="009C668C" w:rsidP="00BF2EA5">
      <w:pPr>
        <w:pStyle w:val="Lijstalinea"/>
        <w:spacing w:after="0"/>
        <w:ind w:left="0"/>
      </w:pPr>
    </w:p>
    <w:p w:rsidR="009C668C" w:rsidRDefault="000133ED" w:rsidP="00BF2EA5">
      <w:pPr>
        <w:pStyle w:val="Lijstalinea"/>
        <w:spacing w:after="0"/>
        <w:ind w:left="0"/>
      </w:pPr>
      <w:r>
        <w:t xml:space="preserve">Op woensdag 23/09/2020 kregen wij het uitsluitsel dat een bewoner op afdeling De Amber positief werd getest op corona. Naar aanleiding hiervan </w:t>
      </w:r>
      <w:r w:rsidR="009C668C">
        <w:t xml:space="preserve">werden alle medewerkers </w:t>
      </w:r>
      <w:r>
        <w:t xml:space="preserve">getest </w:t>
      </w:r>
      <w:r w:rsidR="009C668C">
        <w:t xml:space="preserve">die bij deze bewoner waren geweest. Uit deze uitslag bleek dat alle medewerkers negatief waren. </w:t>
      </w:r>
    </w:p>
    <w:p w:rsidR="009C668C" w:rsidRDefault="009C668C" w:rsidP="00BF2EA5">
      <w:pPr>
        <w:pStyle w:val="Lijstalinea"/>
        <w:spacing w:after="0"/>
        <w:ind w:left="0"/>
      </w:pPr>
      <w:r>
        <w:t xml:space="preserve">Nu is het gevaar nog niet geweken. </w:t>
      </w:r>
      <w:r w:rsidR="000133ED">
        <w:t>Het virus heeft een incubatietijd van 12 dagen. Dit betekent dat het 12 dagen kan duren eer het virus op te sporen is.</w:t>
      </w:r>
    </w:p>
    <w:p w:rsidR="009C668C" w:rsidRDefault="009C668C" w:rsidP="00BF2EA5">
      <w:pPr>
        <w:pStyle w:val="Lijstalinea"/>
        <w:spacing w:after="0"/>
        <w:ind w:left="0"/>
      </w:pPr>
    </w:p>
    <w:p w:rsidR="002745B9" w:rsidRPr="00BD5187" w:rsidRDefault="009C668C" w:rsidP="002745B9">
      <w:pPr>
        <w:pStyle w:val="Lijstalinea"/>
        <w:numPr>
          <w:ilvl w:val="0"/>
          <w:numId w:val="28"/>
        </w:numPr>
        <w:spacing w:after="0"/>
        <w:ind w:left="284" w:hanging="284"/>
        <w:rPr>
          <w:b/>
          <w:color w:val="F79646" w:themeColor="accent6"/>
          <w:sz w:val="24"/>
          <w:szCs w:val="24"/>
        </w:rPr>
      </w:pPr>
      <w:proofErr w:type="spellStart"/>
      <w:r>
        <w:rPr>
          <w:b/>
          <w:color w:val="F79646" w:themeColor="accent6"/>
          <w:sz w:val="24"/>
          <w:szCs w:val="24"/>
        </w:rPr>
        <w:t>Testing</w:t>
      </w:r>
      <w:proofErr w:type="spellEnd"/>
      <w:r>
        <w:rPr>
          <w:b/>
          <w:color w:val="F79646" w:themeColor="accent6"/>
          <w:sz w:val="24"/>
          <w:szCs w:val="24"/>
        </w:rPr>
        <w:t xml:space="preserve"> bewoners</w:t>
      </w:r>
    </w:p>
    <w:p w:rsidR="000133ED" w:rsidRDefault="009C668C" w:rsidP="009C668C">
      <w:pPr>
        <w:pStyle w:val="Lijstalinea"/>
        <w:spacing w:after="0"/>
        <w:ind w:left="0"/>
      </w:pPr>
      <w:r>
        <w:t xml:space="preserve">Het Agentschap Zorg en Gezondheid besliste </w:t>
      </w:r>
      <w:r w:rsidR="00CC75C8">
        <w:t>nu</w:t>
      </w:r>
      <w:r w:rsidR="0035586C">
        <w:t xml:space="preserve"> </w:t>
      </w:r>
      <w:r>
        <w:t xml:space="preserve">dat bij 1 positieve bewoner alle bewoners van diezelfde afdeling getest moeten worden. </w:t>
      </w:r>
      <w:r w:rsidR="0035586C">
        <w:t xml:space="preserve">Hiervoor </w:t>
      </w:r>
      <w:r w:rsidR="00CC75C8">
        <w:t xml:space="preserve">moesten </w:t>
      </w:r>
      <w:r w:rsidR="0035586C">
        <w:t xml:space="preserve">enkel medebewoners </w:t>
      </w:r>
      <w:r w:rsidR="00CC75C8">
        <w:t>ge</w:t>
      </w:r>
      <w:r w:rsidR="0035586C">
        <w:t>test</w:t>
      </w:r>
      <w:r w:rsidR="00CC75C8">
        <w:t xml:space="preserve"> worden</w:t>
      </w:r>
      <w:r w:rsidR="0035586C">
        <w:t xml:space="preserve"> bij 2 positieve bewoners. </w:t>
      </w:r>
      <w:r>
        <w:t xml:space="preserve">Dit betekent </w:t>
      </w:r>
      <w:r w:rsidR="000133ED">
        <w:t xml:space="preserve">voor ons </w:t>
      </w:r>
      <w:r>
        <w:t xml:space="preserve">dat alle bewoners van afdeling De Amber getest </w:t>
      </w:r>
      <w:r w:rsidR="000133ED">
        <w:t>zullen</w:t>
      </w:r>
      <w:r>
        <w:t xml:space="preserve"> worden. </w:t>
      </w:r>
      <w:r w:rsidR="000133ED">
        <w:t xml:space="preserve">Om rekening te houden met deze incubatietijd wordt deze </w:t>
      </w:r>
      <w:proofErr w:type="spellStart"/>
      <w:r w:rsidR="000133ED">
        <w:t>testing</w:t>
      </w:r>
      <w:proofErr w:type="spellEnd"/>
      <w:r w:rsidR="000133ED">
        <w:t xml:space="preserve"> gepland op woensdag 30/09/2020. </w:t>
      </w:r>
    </w:p>
    <w:p w:rsidR="000133ED" w:rsidRDefault="000133ED" w:rsidP="009C668C">
      <w:pPr>
        <w:pStyle w:val="Lijstalinea"/>
        <w:spacing w:after="0"/>
        <w:ind w:left="0"/>
      </w:pPr>
    </w:p>
    <w:p w:rsidR="000133ED" w:rsidRPr="000133ED" w:rsidRDefault="000133ED" w:rsidP="009C668C">
      <w:pPr>
        <w:pStyle w:val="Lijstalinea"/>
        <w:spacing w:after="0"/>
        <w:ind w:left="0"/>
        <w:rPr>
          <w:b/>
          <w:color w:val="F79646" w:themeColor="accent6"/>
          <w:szCs w:val="24"/>
        </w:rPr>
      </w:pPr>
      <w:r w:rsidRPr="000133ED">
        <w:rPr>
          <w:b/>
          <w:color w:val="F79646" w:themeColor="accent6"/>
          <w:szCs w:val="24"/>
        </w:rPr>
        <w:t xml:space="preserve">Wat met bezoek voor bewoners van afdeling De Amber? </w:t>
      </w:r>
    </w:p>
    <w:p w:rsidR="000133ED" w:rsidRDefault="000133ED" w:rsidP="009C668C">
      <w:pPr>
        <w:pStyle w:val="Lijstalinea"/>
        <w:spacing w:after="0"/>
        <w:ind w:left="0"/>
      </w:pPr>
      <w:r>
        <w:t xml:space="preserve">Woensdag 30/09/2020 is het de bezoekdag voor de bewoners van afdeling De Amber. Wij zullen deze laten doorgaan zoals gepland. </w:t>
      </w:r>
      <w:r w:rsidR="00CC75C8">
        <w:t xml:space="preserve">De cafetaria is op woensdag niet toegankelijk voor bewoners van afdeling De Amber doordat zij de afdeling niet mogen verlaten totdat de uitslag gekend is. </w:t>
      </w:r>
      <w:r>
        <w:t xml:space="preserve">Wij vragen </w:t>
      </w:r>
      <w:r w:rsidR="00CC75C8">
        <w:t>aan de bezoekers</w:t>
      </w:r>
      <w:r>
        <w:t xml:space="preserve"> om zich strikt te houden aan onderstaande maatregelen. </w:t>
      </w:r>
    </w:p>
    <w:p w:rsidR="000133ED" w:rsidRDefault="000133ED" w:rsidP="009C668C">
      <w:pPr>
        <w:pStyle w:val="Lijstalinea"/>
        <w:spacing w:after="0"/>
        <w:ind w:left="0"/>
      </w:pPr>
    </w:p>
    <w:p w:rsidR="000133ED" w:rsidRDefault="000133ED" w:rsidP="000133ED">
      <w:pPr>
        <w:pStyle w:val="Lijstalinea"/>
        <w:numPr>
          <w:ilvl w:val="0"/>
          <w:numId w:val="25"/>
        </w:numPr>
        <w:spacing w:after="0"/>
      </w:pPr>
      <w:r w:rsidRPr="00FC1D8E">
        <w:rPr>
          <w:b/>
        </w:rPr>
        <w:t>Check</w:t>
      </w:r>
      <w:r>
        <w:t xml:space="preserve"> voor het bezoek </w:t>
      </w:r>
      <w:r w:rsidRPr="00FC1D8E">
        <w:rPr>
          <w:b/>
        </w:rPr>
        <w:t>of jullie in een rode regio</w:t>
      </w:r>
      <w:r>
        <w:t xml:space="preserve"> wonen.  In deze regio is het virus ernstig aan het opflakkeren en is het besmettingsgevaar het grootst.  Weeg dus zelf af of een bezoek aangewezen is of niet. </w:t>
      </w:r>
    </w:p>
    <w:p w:rsidR="000133ED" w:rsidRDefault="000133ED" w:rsidP="000133ED">
      <w:pPr>
        <w:pStyle w:val="Lijstalinea"/>
        <w:numPr>
          <w:ilvl w:val="0"/>
          <w:numId w:val="25"/>
        </w:numPr>
        <w:spacing w:after="0"/>
      </w:pPr>
      <w:r w:rsidRPr="00FC1D8E">
        <w:rPr>
          <w:b/>
        </w:rPr>
        <w:t>Kom niet op bezoek als je je ziek voelt</w:t>
      </w:r>
      <w:r>
        <w:t xml:space="preserve">. </w:t>
      </w:r>
    </w:p>
    <w:p w:rsidR="000133ED" w:rsidRDefault="000133ED" w:rsidP="000133ED">
      <w:pPr>
        <w:pStyle w:val="Lijstalinea"/>
        <w:numPr>
          <w:ilvl w:val="0"/>
          <w:numId w:val="25"/>
        </w:numPr>
        <w:spacing w:after="0"/>
      </w:pPr>
      <w:r>
        <w:t xml:space="preserve">Bij het binnenkomen </w:t>
      </w:r>
      <w:r w:rsidRPr="00FC1D8E">
        <w:rPr>
          <w:b/>
        </w:rPr>
        <w:t>draag je een masker op de correcte manier</w:t>
      </w:r>
      <w:r>
        <w:t xml:space="preserve">. </w:t>
      </w:r>
    </w:p>
    <w:p w:rsidR="000133ED" w:rsidRDefault="000133ED" w:rsidP="000133ED">
      <w:pPr>
        <w:pStyle w:val="Lijstalinea"/>
        <w:numPr>
          <w:ilvl w:val="0"/>
          <w:numId w:val="25"/>
        </w:numPr>
        <w:spacing w:after="0"/>
      </w:pPr>
      <w:r>
        <w:t xml:space="preserve">Bij het binnenkomen is de </w:t>
      </w:r>
      <w:r w:rsidRPr="00FC1D8E">
        <w:rPr>
          <w:b/>
        </w:rPr>
        <w:t>registratie en handen ontsmetten verplicht</w:t>
      </w:r>
      <w:r>
        <w:t xml:space="preserve">.  De geregistreerde gegevens worden enkel  14 dagen bijgehouden in het kader van de Nationale Contact </w:t>
      </w:r>
      <w:proofErr w:type="spellStart"/>
      <w:r>
        <w:t>tracing</w:t>
      </w:r>
      <w:proofErr w:type="spellEnd"/>
      <w:r>
        <w:t xml:space="preserve">.  Na 14 dagen worden deze gegevens vernietigd. </w:t>
      </w:r>
    </w:p>
    <w:p w:rsidR="000133ED" w:rsidRDefault="000133ED" w:rsidP="000133ED">
      <w:pPr>
        <w:pStyle w:val="Lijstalinea"/>
        <w:numPr>
          <w:ilvl w:val="0"/>
          <w:numId w:val="25"/>
        </w:numPr>
        <w:spacing w:after="0"/>
      </w:pPr>
      <w:r w:rsidRPr="00B047C3">
        <w:t xml:space="preserve">Neem bij een kamerbezoek </w:t>
      </w:r>
      <w:r w:rsidRPr="00B047C3">
        <w:rPr>
          <w:b/>
        </w:rPr>
        <w:t>ontsmettingsdoekje in plastiek zakje.</w:t>
      </w:r>
      <w:r>
        <w:t xml:space="preserve">  Mogen wij vragen hiermee de contactpunten die jullie aanraken te ontsmetten.  Nadien mag dit terug meegebracht worden naar de inkomhal. </w:t>
      </w:r>
    </w:p>
    <w:p w:rsidR="000133ED" w:rsidRDefault="000133ED" w:rsidP="000133ED">
      <w:pPr>
        <w:pStyle w:val="Lijstalinea"/>
        <w:numPr>
          <w:ilvl w:val="0"/>
          <w:numId w:val="25"/>
        </w:numPr>
        <w:spacing w:after="0"/>
      </w:pPr>
      <w:r>
        <w:t xml:space="preserve">We vragen om de  </w:t>
      </w:r>
      <w:r w:rsidRPr="00C35881">
        <w:rPr>
          <w:b/>
        </w:rPr>
        <w:t>kamerdeur</w:t>
      </w:r>
      <w:r>
        <w:t xml:space="preserve"> </w:t>
      </w:r>
      <w:r w:rsidRPr="00C35881">
        <w:rPr>
          <w:b/>
        </w:rPr>
        <w:t>dicht</w:t>
      </w:r>
      <w:r>
        <w:t xml:space="preserve"> te laten tijdens het bezoek, en voor voldoende ventilatie raden we aan steeds het raam  open te zetten. </w:t>
      </w:r>
    </w:p>
    <w:p w:rsidR="000133ED" w:rsidRDefault="000133ED" w:rsidP="000133ED">
      <w:pPr>
        <w:pStyle w:val="Lijstalinea"/>
        <w:numPr>
          <w:ilvl w:val="0"/>
          <w:numId w:val="25"/>
        </w:numPr>
        <w:spacing w:after="0"/>
      </w:pPr>
      <w:r>
        <w:t xml:space="preserve">Ga niet bij een andere bewoner binnen en loop niet onnodig rond in de gang. </w:t>
      </w:r>
    </w:p>
    <w:p w:rsidR="000133ED" w:rsidRDefault="000133ED" w:rsidP="000133ED">
      <w:pPr>
        <w:pStyle w:val="Lijstalinea"/>
        <w:numPr>
          <w:ilvl w:val="0"/>
          <w:numId w:val="25"/>
        </w:numPr>
        <w:spacing w:after="0"/>
      </w:pPr>
      <w:r>
        <w:t xml:space="preserve">Indien jullie een vraag hebben kunnen jullie via het  </w:t>
      </w:r>
      <w:r w:rsidRPr="00F011BF">
        <w:rPr>
          <w:b/>
        </w:rPr>
        <w:t>beloproepsysteem</w:t>
      </w:r>
      <w:r>
        <w:t xml:space="preserve"> een medewerker contacteren.</w:t>
      </w:r>
      <w:r w:rsidDel="004D65F4">
        <w:t xml:space="preserve"> </w:t>
      </w:r>
    </w:p>
    <w:p w:rsidR="00845031" w:rsidRDefault="00845031" w:rsidP="000133ED">
      <w:pPr>
        <w:pStyle w:val="Lijstalinea"/>
        <w:numPr>
          <w:ilvl w:val="0"/>
          <w:numId w:val="25"/>
        </w:numPr>
        <w:spacing w:after="0"/>
      </w:pPr>
      <w:r>
        <w:t>Het mondmasker dient door de bezoeker steeds aangehouden te worden.</w:t>
      </w:r>
    </w:p>
    <w:p w:rsidR="000133ED" w:rsidRDefault="000133ED" w:rsidP="009C668C">
      <w:pPr>
        <w:pStyle w:val="Lijstalinea"/>
        <w:spacing w:after="0"/>
        <w:ind w:left="0"/>
      </w:pPr>
    </w:p>
    <w:p w:rsidR="00845031" w:rsidRDefault="00845031" w:rsidP="009C668C">
      <w:pPr>
        <w:pStyle w:val="Lijstalinea"/>
        <w:spacing w:after="0"/>
        <w:ind w:left="0"/>
      </w:pPr>
    </w:p>
    <w:p w:rsidR="004D65F4" w:rsidRDefault="004D65F4" w:rsidP="00B81FC4">
      <w:pPr>
        <w:pStyle w:val="Lijstalinea"/>
        <w:spacing w:after="0"/>
        <w:ind w:left="0"/>
        <w:rPr>
          <w:b/>
          <w:color w:val="F79646" w:themeColor="accent6"/>
          <w:u w:val="single"/>
        </w:rPr>
      </w:pPr>
    </w:p>
    <w:p w:rsidR="0088095D" w:rsidRPr="009C668C" w:rsidRDefault="009C668C" w:rsidP="00F011BF">
      <w:pPr>
        <w:pStyle w:val="Lijstalinea"/>
        <w:numPr>
          <w:ilvl w:val="0"/>
          <w:numId w:val="28"/>
        </w:numPr>
        <w:spacing w:after="0"/>
        <w:ind w:left="284" w:hanging="284"/>
        <w:rPr>
          <w:b/>
          <w:color w:val="F79646" w:themeColor="accent6"/>
          <w:sz w:val="24"/>
          <w:szCs w:val="24"/>
        </w:rPr>
      </w:pPr>
      <w:proofErr w:type="spellStart"/>
      <w:r>
        <w:rPr>
          <w:b/>
          <w:color w:val="F79646" w:themeColor="accent6"/>
          <w:sz w:val="24"/>
          <w:szCs w:val="24"/>
        </w:rPr>
        <w:t>Testing</w:t>
      </w:r>
      <w:proofErr w:type="spellEnd"/>
      <w:r>
        <w:rPr>
          <w:b/>
          <w:color w:val="F79646" w:themeColor="accent6"/>
          <w:sz w:val="24"/>
          <w:szCs w:val="24"/>
        </w:rPr>
        <w:t xml:space="preserve"> medewerkers</w:t>
      </w:r>
    </w:p>
    <w:p w:rsidR="00B047C3" w:rsidRPr="00B047C3" w:rsidRDefault="000133ED" w:rsidP="00B047C3">
      <w:pPr>
        <w:spacing w:after="0"/>
      </w:pPr>
      <w:r>
        <w:t xml:space="preserve">Door deze incubatietijd kan de uitslag van onze medewerkers een vertekend beeld geven. Daarom worden ook zij op donderdag 01/10/2020 opnieuw getest. </w:t>
      </w:r>
    </w:p>
    <w:p w:rsidR="000133ED" w:rsidRDefault="000133ED" w:rsidP="00480729">
      <w:pPr>
        <w:rPr>
          <w:rFonts w:eastAsia="Times New Roman" w:cstheme="minorHAnsi"/>
          <w:color w:val="000000" w:themeColor="text1"/>
          <w:lang w:eastAsia="nl-NL"/>
        </w:rPr>
      </w:pPr>
    </w:p>
    <w:p w:rsidR="00845031" w:rsidRDefault="00845031" w:rsidP="00480729">
      <w:pPr>
        <w:rPr>
          <w:rFonts w:eastAsia="Times New Roman" w:cstheme="minorHAnsi"/>
          <w:color w:val="000000" w:themeColor="text1"/>
          <w:lang w:eastAsia="nl-NL"/>
        </w:rPr>
      </w:pPr>
    </w:p>
    <w:p w:rsidR="000133ED" w:rsidRDefault="000133ED" w:rsidP="001B4510">
      <w:pPr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Wij hopen op een positief resultaat van deze testen.</w:t>
      </w:r>
    </w:p>
    <w:p w:rsidR="00845031" w:rsidRDefault="00845031" w:rsidP="001B4510">
      <w:pPr>
        <w:rPr>
          <w:iCs/>
          <w:shd w:val="clear" w:color="auto" w:fill="FFFFFF"/>
        </w:rPr>
      </w:pPr>
    </w:p>
    <w:p w:rsidR="001B4510" w:rsidRDefault="001B4510" w:rsidP="001B4510">
      <w:pPr>
        <w:rPr>
          <w:iCs/>
          <w:shd w:val="clear" w:color="auto" w:fill="FFFFFF"/>
        </w:rPr>
      </w:pPr>
      <w:r w:rsidRPr="001B4510">
        <w:rPr>
          <w:iCs/>
          <w:shd w:val="clear" w:color="auto" w:fill="FFFFFF"/>
        </w:rPr>
        <w:t xml:space="preserve">Dank voor jullie begrip, geduld en medewerking.  </w:t>
      </w:r>
    </w:p>
    <w:p w:rsidR="00845031" w:rsidRDefault="00845031" w:rsidP="001B4510">
      <w:pPr>
        <w:rPr>
          <w:iCs/>
          <w:shd w:val="clear" w:color="auto" w:fill="FFFFFF"/>
        </w:rPr>
      </w:pPr>
    </w:p>
    <w:p w:rsidR="00CC75C8" w:rsidRDefault="00CC75C8" w:rsidP="001B4510">
      <w:pPr>
        <w:rPr>
          <w:iCs/>
          <w:shd w:val="clear" w:color="auto" w:fill="FFFFFF"/>
        </w:rPr>
      </w:pPr>
      <w:bookmarkStart w:id="0" w:name="_GoBack"/>
      <w:bookmarkEnd w:id="0"/>
    </w:p>
    <w:p w:rsidR="00845031" w:rsidRDefault="00845031" w:rsidP="001B4510">
      <w:pPr>
        <w:rPr>
          <w:iCs/>
          <w:shd w:val="clear" w:color="auto" w:fill="FFFFFF"/>
        </w:rPr>
      </w:pPr>
    </w:p>
    <w:p w:rsidR="001B4510" w:rsidRDefault="001B4510" w:rsidP="001B4510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>Met vriendelijke groet,</w:t>
      </w:r>
    </w:p>
    <w:p w:rsidR="00CC75C8" w:rsidRDefault="00CC75C8" w:rsidP="001B4510">
      <w:pPr>
        <w:rPr>
          <w:iCs/>
          <w:shd w:val="clear" w:color="auto" w:fill="FFFFFF"/>
        </w:rPr>
      </w:pPr>
    </w:p>
    <w:p w:rsidR="001B4510" w:rsidRDefault="00CC75C8" w:rsidP="001B4510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Stacy De Vuyst </w:t>
      </w:r>
    </w:p>
    <w:p w:rsidR="00CC75C8" w:rsidRDefault="00CC75C8" w:rsidP="001B4510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Hoofdverpleegkundige </w:t>
      </w:r>
    </w:p>
    <w:p w:rsidR="00CC75C8" w:rsidRDefault="00CC75C8" w:rsidP="001B4510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>&amp;</w:t>
      </w:r>
    </w:p>
    <w:p w:rsidR="00CC75C8" w:rsidRDefault="00CC75C8" w:rsidP="001B4510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>Yentel Van de Voorde</w:t>
      </w:r>
    </w:p>
    <w:p w:rsidR="00CC75C8" w:rsidRDefault="00CC75C8" w:rsidP="001B4510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Sociale dienst </w:t>
      </w:r>
    </w:p>
    <w:p w:rsidR="00CC75C8" w:rsidRDefault="00CC75C8" w:rsidP="001B4510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>&amp;</w:t>
      </w:r>
    </w:p>
    <w:p w:rsidR="00CC75C8" w:rsidRDefault="00CC75C8" w:rsidP="001B4510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>Team Grootenbosch</w:t>
      </w:r>
    </w:p>
    <w:p w:rsidR="00FC55BD" w:rsidRDefault="00FC55BD" w:rsidP="001B4510">
      <w:pPr>
        <w:rPr>
          <w:b/>
          <w:color w:val="F79646" w:themeColor="accent6"/>
        </w:rPr>
      </w:pPr>
    </w:p>
    <w:p w:rsidR="00845031" w:rsidRDefault="00845031" w:rsidP="001B4510">
      <w:pPr>
        <w:rPr>
          <w:b/>
          <w:color w:val="F79646" w:themeColor="accent6"/>
        </w:rPr>
      </w:pPr>
    </w:p>
    <w:sectPr w:rsidR="00845031" w:rsidSect="00185005">
      <w:footerReference w:type="default" r:id="rId9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873" w:rsidRDefault="001A6873" w:rsidP="005C7400">
      <w:pPr>
        <w:spacing w:after="0" w:line="240" w:lineRule="auto"/>
      </w:pPr>
      <w:r>
        <w:separator/>
      </w:r>
    </w:p>
  </w:endnote>
  <w:endnote w:type="continuationSeparator" w:id="0">
    <w:p w:rsidR="001A6873" w:rsidRDefault="001A6873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A59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873" w:rsidRDefault="001A6873" w:rsidP="005C7400">
      <w:pPr>
        <w:spacing w:after="0" w:line="240" w:lineRule="auto"/>
      </w:pPr>
      <w:r>
        <w:separator/>
      </w:r>
    </w:p>
  </w:footnote>
  <w:footnote w:type="continuationSeparator" w:id="0">
    <w:p w:rsidR="001A6873" w:rsidRDefault="001A6873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70A67"/>
    <w:multiLevelType w:val="hybridMultilevel"/>
    <w:tmpl w:val="D5D258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21"/>
  </w:num>
  <w:num w:numId="5">
    <w:abstractNumId w:val="8"/>
  </w:num>
  <w:num w:numId="6">
    <w:abstractNumId w:val="6"/>
  </w:num>
  <w:num w:numId="7">
    <w:abstractNumId w:val="27"/>
  </w:num>
  <w:num w:numId="8">
    <w:abstractNumId w:val="2"/>
  </w:num>
  <w:num w:numId="9">
    <w:abstractNumId w:val="15"/>
  </w:num>
  <w:num w:numId="10">
    <w:abstractNumId w:val="1"/>
  </w:num>
  <w:num w:numId="11">
    <w:abstractNumId w:val="14"/>
  </w:num>
  <w:num w:numId="12">
    <w:abstractNumId w:val="10"/>
  </w:num>
  <w:num w:numId="13">
    <w:abstractNumId w:val="23"/>
  </w:num>
  <w:num w:numId="14">
    <w:abstractNumId w:val="19"/>
  </w:num>
  <w:num w:numId="15">
    <w:abstractNumId w:val="4"/>
  </w:num>
  <w:num w:numId="16">
    <w:abstractNumId w:val="29"/>
  </w:num>
  <w:num w:numId="17">
    <w:abstractNumId w:val="0"/>
  </w:num>
  <w:num w:numId="18">
    <w:abstractNumId w:val="9"/>
  </w:num>
  <w:num w:numId="19">
    <w:abstractNumId w:val="5"/>
  </w:num>
  <w:num w:numId="20">
    <w:abstractNumId w:val="28"/>
  </w:num>
  <w:num w:numId="21">
    <w:abstractNumId w:val="25"/>
  </w:num>
  <w:num w:numId="22">
    <w:abstractNumId w:val="7"/>
  </w:num>
  <w:num w:numId="23">
    <w:abstractNumId w:val="17"/>
  </w:num>
  <w:num w:numId="24">
    <w:abstractNumId w:val="11"/>
  </w:num>
  <w:num w:numId="25">
    <w:abstractNumId w:val="3"/>
  </w:num>
  <w:num w:numId="26">
    <w:abstractNumId w:val="24"/>
  </w:num>
  <w:num w:numId="27">
    <w:abstractNumId w:val="13"/>
  </w:num>
  <w:num w:numId="28">
    <w:abstractNumId w:val="26"/>
  </w:num>
  <w:num w:numId="29">
    <w:abstractNumId w:val="2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1FAA"/>
    <w:rsid w:val="000104C9"/>
    <w:rsid w:val="000133ED"/>
    <w:rsid w:val="000147AC"/>
    <w:rsid w:val="000174A4"/>
    <w:rsid w:val="00021F13"/>
    <w:rsid w:val="000314B9"/>
    <w:rsid w:val="00031933"/>
    <w:rsid w:val="0006043D"/>
    <w:rsid w:val="00072A92"/>
    <w:rsid w:val="000A13A5"/>
    <w:rsid w:val="000B219E"/>
    <w:rsid w:val="000B7F22"/>
    <w:rsid w:val="000F0311"/>
    <w:rsid w:val="000F0470"/>
    <w:rsid w:val="000F3D06"/>
    <w:rsid w:val="001051DD"/>
    <w:rsid w:val="001308E9"/>
    <w:rsid w:val="00143403"/>
    <w:rsid w:val="00150DC6"/>
    <w:rsid w:val="0015243B"/>
    <w:rsid w:val="00156348"/>
    <w:rsid w:val="00185005"/>
    <w:rsid w:val="001A0128"/>
    <w:rsid w:val="001A163D"/>
    <w:rsid w:val="001A4FC2"/>
    <w:rsid w:val="001A5428"/>
    <w:rsid w:val="001A6873"/>
    <w:rsid w:val="001B17D7"/>
    <w:rsid w:val="001B3D54"/>
    <w:rsid w:val="001B4510"/>
    <w:rsid w:val="001C00B7"/>
    <w:rsid w:val="001C15EC"/>
    <w:rsid w:val="001C1E90"/>
    <w:rsid w:val="001C4112"/>
    <w:rsid w:val="001F0992"/>
    <w:rsid w:val="001F3D27"/>
    <w:rsid w:val="00223F5A"/>
    <w:rsid w:val="00226362"/>
    <w:rsid w:val="00227849"/>
    <w:rsid w:val="00245B91"/>
    <w:rsid w:val="00253802"/>
    <w:rsid w:val="002745AE"/>
    <w:rsid w:val="002745B9"/>
    <w:rsid w:val="00283B53"/>
    <w:rsid w:val="00291337"/>
    <w:rsid w:val="00294429"/>
    <w:rsid w:val="002E6EE6"/>
    <w:rsid w:val="002F0C91"/>
    <w:rsid w:val="002F2152"/>
    <w:rsid w:val="002F4B8F"/>
    <w:rsid w:val="00300DB4"/>
    <w:rsid w:val="0030435B"/>
    <w:rsid w:val="00306B43"/>
    <w:rsid w:val="00311A00"/>
    <w:rsid w:val="00330DC7"/>
    <w:rsid w:val="0034099C"/>
    <w:rsid w:val="003521CC"/>
    <w:rsid w:val="003545B8"/>
    <w:rsid w:val="0035586C"/>
    <w:rsid w:val="003739CD"/>
    <w:rsid w:val="00396D2D"/>
    <w:rsid w:val="003B7BF1"/>
    <w:rsid w:val="003C1741"/>
    <w:rsid w:val="003D64B7"/>
    <w:rsid w:val="003E5BC8"/>
    <w:rsid w:val="00403539"/>
    <w:rsid w:val="00414542"/>
    <w:rsid w:val="0042057E"/>
    <w:rsid w:val="0043296B"/>
    <w:rsid w:val="00440689"/>
    <w:rsid w:val="00440DDA"/>
    <w:rsid w:val="004520EF"/>
    <w:rsid w:val="00471241"/>
    <w:rsid w:val="00476CC1"/>
    <w:rsid w:val="00480729"/>
    <w:rsid w:val="00484F95"/>
    <w:rsid w:val="004941C4"/>
    <w:rsid w:val="004C7DFF"/>
    <w:rsid w:val="004D65F4"/>
    <w:rsid w:val="004E3F34"/>
    <w:rsid w:val="0050443D"/>
    <w:rsid w:val="00510304"/>
    <w:rsid w:val="00511607"/>
    <w:rsid w:val="00512BB5"/>
    <w:rsid w:val="0052601B"/>
    <w:rsid w:val="00534B0A"/>
    <w:rsid w:val="00543016"/>
    <w:rsid w:val="005463DF"/>
    <w:rsid w:val="00574A72"/>
    <w:rsid w:val="005B2F6F"/>
    <w:rsid w:val="005B7C35"/>
    <w:rsid w:val="005C315B"/>
    <w:rsid w:val="005C7400"/>
    <w:rsid w:val="005C7BA6"/>
    <w:rsid w:val="005E01D3"/>
    <w:rsid w:val="00621FD4"/>
    <w:rsid w:val="00631508"/>
    <w:rsid w:val="00665FCC"/>
    <w:rsid w:val="006727ED"/>
    <w:rsid w:val="006737AA"/>
    <w:rsid w:val="0067586B"/>
    <w:rsid w:val="006B59D1"/>
    <w:rsid w:val="006D0822"/>
    <w:rsid w:val="006D744D"/>
    <w:rsid w:val="006F17FE"/>
    <w:rsid w:val="006F5F8B"/>
    <w:rsid w:val="00702628"/>
    <w:rsid w:val="00747065"/>
    <w:rsid w:val="007512B6"/>
    <w:rsid w:val="00776D52"/>
    <w:rsid w:val="007954F1"/>
    <w:rsid w:val="007956E6"/>
    <w:rsid w:val="007B1C82"/>
    <w:rsid w:val="007D681F"/>
    <w:rsid w:val="007E3184"/>
    <w:rsid w:val="007F0A87"/>
    <w:rsid w:val="007F49DB"/>
    <w:rsid w:val="008005D4"/>
    <w:rsid w:val="00802BF2"/>
    <w:rsid w:val="00810B66"/>
    <w:rsid w:val="00824076"/>
    <w:rsid w:val="00831BC7"/>
    <w:rsid w:val="00832BEE"/>
    <w:rsid w:val="00840F27"/>
    <w:rsid w:val="00841531"/>
    <w:rsid w:val="00845031"/>
    <w:rsid w:val="00847144"/>
    <w:rsid w:val="0085179A"/>
    <w:rsid w:val="00855B8C"/>
    <w:rsid w:val="0086515A"/>
    <w:rsid w:val="00865B7C"/>
    <w:rsid w:val="00872C9D"/>
    <w:rsid w:val="0088095D"/>
    <w:rsid w:val="0089599E"/>
    <w:rsid w:val="008964B3"/>
    <w:rsid w:val="008A63BD"/>
    <w:rsid w:val="008A7226"/>
    <w:rsid w:val="008B0AFF"/>
    <w:rsid w:val="008B3732"/>
    <w:rsid w:val="008D366D"/>
    <w:rsid w:val="008E5045"/>
    <w:rsid w:val="008E7A40"/>
    <w:rsid w:val="008F7D6C"/>
    <w:rsid w:val="00907F42"/>
    <w:rsid w:val="00917FC2"/>
    <w:rsid w:val="00926D4D"/>
    <w:rsid w:val="00965F43"/>
    <w:rsid w:val="00970EF6"/>
    <w:rsid w:val="00975C8B"/>
    <w:rsid w:val="009850E9"/>
    <w:rsid w:val="00990D22"/>
    <w:rsid w:val="009950A7"/>
    <w:rsid w:val="009B51E4"/>
    <w:rsid w:val="009B645B"/>
    <w:rsid w:val="009C3FC9"/>
    <w:rsid w:val="009C668C"/>
    <w:rsid w:val="009C76D1"/>
    <w:rsid w:val="009D5407"/>
    <w:rsid w:val="009D77D2"/>
    <w:rsid w:val="009E2135"/>
    <w:rsid w:val="00A03F67"/>
    <w:rsid w:val="00A10E6D"/>
    <w:rsid w:val="00A14F69"/>
    <w:rsid w:val="00A17552"/>
    <w:rsid w:val="00A41F0D"/>
    <w:rsid w:val="00A45C9C"/>
    <w:rsid w:val="00A64EE7"/>
    <w:rsid w:val="00A970ED"/>
    <w:rsid w:val="00AA372E"/>
    <w:rsid w:val="00AB4262"/>
    <w:rsid w:val="00AB4CB8"/>
    <w:rsid w:val="00AB5062"/>
    <w:rsid w:val="00AC4006"/>
    <w:rsid w:val="00AC4051"/>
    <w:rsid w:val="00AD2C6B"/>
    <w:rsid w:val="00AD7170"/>
    <w:rsid w:val="00AE5819"/>
    <w:rsid w:val="00AF62F9"/>
    <w:rsid w:val="00B013D4"/>
    <w:rsid w:val="00B0253C"/>
    <w:rsid w:val="00B047C3"/>
    <w:rsid w:val="00B13603"/>
    <w:rsid w:val="00B241F2"/>
    <w:rsid w:val="00B34912"/>
    <w:rsid w:val="00B74320"/>
    <w:rsid w:val="00B81FC4"/>
    <w:rsid w:val="00B90232"/>
    <w:rsid w:val="00BD5187"/>
    <w:rsid w:val="00BE0125"/>
    <w:rsid w:val="00BF2EA5"/>
    <w:rsid w:val="00BF3E3F"/>
    <w:rsid w:val="00C14E50"/>
    <w:rsid w:val="00C27AFC"/>
    <w:rsid w:val="00C35881"/>
    <w:rsid w:val="00C655AF"/>
    <w:rsid w:val="00C71CCC"/>
    <w:rsid w:val="00C73F9B"/>
    <w:rsid w:val="00CA4451"/>
    <w:rsid w:val="00CB649F"/>
    <w:rsid w:val="00CC003F"/>
    <w:rsid w:val="00CC105B"/>
    <w:rsid w:val="00CC75C8"/>
    <w:rsid w:val="00CE19C5"/>
    <w:rsid w:val="00CF2205"/>
    <w:rsid w:val="00CF4124"/>
    <w:rsid w:val="00D0731D"/>
    <w:rsid w:val="00D10AA5"/>
    <w:rsid w:val="00D22C0C"/>
    <w:rsid w:val="00D24355"/>
    <w:rsid w:val="00D24B93"/>
    <w:rsid w:val="00D477B6"/>
    <w:rsid w:val="00D50AA6"/>
    <w:rsid w:val="00D55BCA"/>
    <w:rsid w:val="00D60A13"/>
    <w:rsid w:val="00D61838"/>
    <w:rsid w:val="00D64A87"/>
    <w:rsid w:val="00D65571"/>
    <w:rsid w:val="00D76F49"/>
    <w:rsid w:val="00D90A3B"/>
    <w:rsid w:val="00D96F15"/>
    <w:rsid w:val="00DA53EE"/>
    <w:rsid w:val="00DA768F"/>
    <w:rsid w:val="00DB16EC"/>
    <w:rsid w:val="00DB47FE"/>
    <w:rsid w:val="00DC2896"/>
    <w:rsid w:val="00DC4B4F"/>
    <w:rsid w:val="00DD2695"/>
    <w:rsid w:val="00DD275D"/>
    <w:rsid w:val="00DF2A40"/>
    <w:rsid w:val="00DF605A"/>
    <w:rsid w:val="00E019CF"/>
    <w:rsid w:val="00E109D4"/>
    <w:rsid w:val="00E36AA8"/>
    <w:rsid w:val="00E621E4"/>
    <w:rsid w:val="00E908BF"/>
    <w:rsid w:val="00EB6685"/>
    <w:rsid w:val="00EE2D69"/>
    <w:rsid w:val="00EE7913"/>
    <w:rsid w:val="00EF6A54"/>
    <w:rsid w:val="00F011BF"/>
    <w:rsid w:val="00F13102"/>
    <w:rsid w:val="00F14490"/>
    <w:rsid w:val="00F22DDE"/>
    <w:rsid w:val="00F65BB3"/>
    <w:rsid w:val="00F667E7"/>
    <w:rsid w:val="00F831F1"/>
    <w:rsid w:val="00F85FD2"/>
    <w:rsid w:val="00F90B45"/>
    <w:rsid w:val="00FA049D"/>
    <w:rsid w:val="00FC1D8E"/>
    <w:rsid w:val="00FC55BD"/>
    <w:rsid w:val="00FC6620"/>
    <w:rsid w:val="00FC6835"/>
    <w:rsid w:val="00FD5C05"/>
    <w:rsid w:val="00FD6F1B"/>
    <w:rsid w:val="00FD7CBD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DC1B"/>
  <w15:docId w15:val="{35A48070-B9D1-4DA6-A0F4-5E683810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464FC-80F8-496F-A9BA-9E1F5DA6E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Grootenbosch, Yentel Van De Voorde</cp:lastModifiedBy>
  <cp:revision>4</cp:revision>
  <cp:lastPrinted>2020-09-08T07:43:00Z</cp:lastPrinted>
  <dcterms:created xsi:type="dcterms:W3CDTF">2020-09-28T15:00:00Z</dcterms:created>
  <dcterms:modified xsi:type="dcterms:W3CDTF">2020-09-28T15:36:00Z</dcterms:modified>
</cp:coreProperties>
</file>