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31D" w:rsidRDefault="0042057E" w:rsidP="00A10E6D">
      <w:pPr>
        <w:spacing w:after="0" w:line="240" w:lineRule="auto"/>
        <w:rPr>
          <w:b/>
          <w:color w:val="FEB837"/>
          <w:sz w:val="32"/>
          <w:szCs w:val="32"/>
        </w:rPr>
      </w:pPr>
      <w:r>
        <w:rPr>
          <w:noProof/>
          <w:lang w:eastAsia="nl-BE"/>
        </w:rPr>
        <w:drawing>
          <wp:inline distT="0" distB="0" distL="0" distR="0" wp14:anchorId="0188F870" wp14:editId="7EAF9D9A">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9C3FC9" w:rsidRDefault="009C3FC9" w:rsidP="00CF4124">
      <w:pPr>
        <w:spacing w:after="0" w:line="240" w:lineRule="auto"/>
        <w:jc w:val="center"/>
        <w:rPr>
          <w:b/>
          <w:color w:val="FEB837"/>
          <w:sz w:val="32"/>
          <w:szCs w:val="32"/>
        </w:rPr>
      </w:pPr>
    </w:p>
    <w:p w:rsidR="00CF4124" w:rsidRPr="00FA049D" w:rsidRDefault="00CF4124" w:rsidP="00CF4124">
      <w:pPr>
        <w:spacing w:after="0" w:line="240" w:lineRule="auto"/>
        <w:jc w:val="center"/>
        <w:rPr>
          <w:b/>
          <w:color w:val="FEB837"/>
          <w:sz w:val="32"/>
          <w:szCs w:val="32"/>
        </w:rPr>
      </w:pPr>
      <w:r w:rsidRPr="00FA049D">
        <w:rPr>
          <w:b/>
          <w:color w:val="FEB837"/>
          <w:sz w:val="32"/>
          <w:szCs w:val="32"/>
        </w:rPr>
        <w:t xml:space="preserve">Nieuwsbrief </w:t>
      </w:r>
      <w:proofErr w:type="spellStart"/>
      <w:r w:rsidRPr="00FA049D">
        <w:rPr>
          <w:b/>
          <w:color w:val="FEB837"/>
          <w:sz w:val="32"/>
          <w:szCs w:val="32"/>
        </w:rPr>
        <w:t>wzc</w:t>
      </w:r>
      <w:proofErr w:type="spellEnd"/>
      <w:r w:rsidRPr="00FA049D">
        <w:rPr>
          <w:b/>
          <w:color w:val="FEB837"/>
          <w:sz w:val="32"/>
          <w:szCs w:val="32"/>
        </w:rPr>
        <w:t xml:space="preserve"> </w:t>
      </w:r>
      <w:r w:rsidR="00BA7262">
        <w:rPr>
          <w:b/>
          <w:color w:val="FEB837"/>
          <w:sz w:val="32"/>
          <w:szCs w:val="32"/>
        </w:rPr>
        <w:t>Het Hof</w:t>
      </w:r>
      <w:r w:rsidR="00F2556E">
        <w:rPr>
          <w:b/>
          <w:color w:val="FEB837"/>
          <w:sz w:val="32"/>
          <w:szCs w:val="32"/>
        </w:rPr>
        <w:t xml:space="preserve"> </w:t>
      </w:r>
      <w:r w:rsidRPr="00FA049D">
        <w:rPr>
          <w:b/>
          <w:color w:val="FEB837"/>
          <w:sz w:val="32"/>
          <w:szCs w:val="32"/>
        </w:rPr>
        <w:t xml:space="preserve"> – </w:t>
      </w:r>
      <w:r w:rsidR="00F2556E">
        <w:rPr>
          <w:b/>
          <w:color w:val="FEB837"/>
          <w:sz w:val="32"/>
          <w:szCs w:val="32"/>
        </w:rPr>
        <w:t>10</w:t>
      </w:r>
      <w:r w:rsidR="006727ED">
        <w:rPr>
          <w:b/>
          <w:color w:val="FEB837"/>
          <w:sz w:val="32"/>
          <w:szCs w:val="32"/>
        </w:rPr>
        <w:t xml:space="preserve"> september</w:t>
      </w:r>
      <w:r w:rsidRPr="00FA049D">
        <w:rPr>
          <w:b/>
          <w:color w:val="FEB837"/>
          <w:sz w:val="32"/>
          <w:szCs w:val="32"/>
        </w:rPr>
        <w:t xml:space="preserve"> 2020</w:t>
      </w:r>
    </w:p>
    <w:p w:rsidR="005C7400" w:rsidRPr="00FA049D" w:rsidRDefault="00D0731D" w:rsidP="00A10E6D">
      <w:pPr>
        <w:spacing w:after="0" w:line="240" w:lineRule="auto"/>
        <w:rPr>
          <w:b/>
          <w:color w:val="FEB837"/>
          <w:sz w:val="32"/>
          <w:szCs w:val="32"/>
        </w:rPr>
      </w:pPr>
      <w:r w:rsidRPr="00FA049D">
        <w:rPr>
          <w:b/>
          <w:color w:val="FEB837"/>
          <w:sz w:val="32"/>
          <w:szCs w:val="32"/>
        </w:rPr>
        <w:t xml:space="preserve">                  </w:t>
      </w:r>
    </w:p>
    <w:p w:rsidR="009C3FC9" w:rsidRDefault="009C3FC9" w:rsidP="00185005">
      <w:pPr>
        <w:pStyle w:val="Lijstalinea"/>
        <w:spacing w:after="0"/>
        <w:ind w:left="0"/>
        <w:rPr>
          <w:rFonts w:cstheme="minorHAnsi"/>
          <w:color w:val="1C1E21"/>
          <w:shd w:val="clear" w:color="auto" w:fill="FFFFFF"/>
        </w:rPr>
      </w:pPr>
    </w:p>
    <w:p w:rsidR="009C3FC9" w:rsidRDefault="009C3FC9" w:rsidP="00185005">
      <w:pPr>
        <w:pStyle w:val="Lijstalinea"/>
        <w:spacing w:after="0"/>
        <w:ind w:left="0"/>
        <w:rPr>
          <w:rFonts w:cstheme="minorHAnsi"/>
          <w:color w:val="1C1E21"/>
          <w:shd w:val="clear" w:color="auto" w:fill="FFFFFF"/>
        </w:rPr>
      </w:pPr>
    </w:p>
    <w:p w:rsidR="00BA7262" w:rsidRDefault="00BA7262" w:rsidP="00BA7262">
      <w:pPr>
        <w:pStyle w:val="Lijstalinea"/>
        <w:spacing w:after="0"/>
        <w:ind w:left="0"/>
      </w:pPr>
      <w:r>
        <w:t>Beste naaste</w:t>
      </w:r>
      <w:r>
        <w:t>,</w:t>
      </w:r>
      <w:r>
        <w:t xml:space="preserve"> </w:t>
      </w:r>
    </w:p>
    <w:p w:rsidR="00BA7262" w:rsidRDefault="00BA7262" w:rsidP="00BA7262">
      <w:pPr>
        <w:pStyle w:val="Lijstalinea"/>
        <w:spacing w:after="0"/>
        <w:ind w:left="0"/>
        <w:rPr>
          <w:shd w:val="clear" w:color="auto" w:fill="FFFFFF"/>
        </w:rPr>
      </w:pPr>
      <w:r>
        <w:br/>
      </w:r>
      <w:r>
        <w:rPr>
          <w:shd w:val="clear" w:color="auto" w:fill="FFFFFF"/>
        </w:rPr>
        <w:t xml:space="preserve">De voorbije maanden was het </w:t>
      </w:r>
      <w:r>
        <w:rPr>
          <w:color w:val="000000"/>
          <w:shd w:val="clear" w:color="auto" w:fill="FFFFFF"/>
        </w:rPr>
        <w:t xml:space="preserve">te </w:t>
      </w:r>
      <w:r>
        <w:rPr>
          <w:shd w:val="clear" w:color="auto" w:fill="FFFFFF"/>
        </w:rPr>
        <w:t xml:space="preserve">vaak éénrichtingsverkeer op gebied van informatie en richtlijnen. Het was </w:t>
      </w:r>
      <w:r>
        <w:rPr>
          <w:color w:val="000000"/>
          <w:shd w:val="clear" w:color="auto" w:fill="FFFFFF"/>
        </w:rPr>
        <w:t>dikwijls</w:t>
      </w:r>
      <w:r>
        <w:rPr>
          <w:shd w:val="clear" w:color="auto" w:fill="FFFFFF"/>
        </w:rPr>
        <w:t xml:space="preserve"> snel schakelen en soms halsoverkop nieuwe bezoekregelingen uitwerken. </w:t>
      </w:r>
    </w:p>
    <w:p w:rsidR="00BA7262" w:rsidRDefault="00BA7262" w:rsidP="00BA7262">
      <w:pPr>
        <w:pStyle w:val="Lijstalinea"/>
        <w:spacing w:after="0"/>
        <w:ind w:left="0"/>
        <w:rPr>
          <w:shd w:val="clear" w:color="auto" w:fill="FFFFFF"/>
        </w:rPr>
      </w:pPr>
    </w:p>
    <w:p w:rsidR="00BA7262" w:rsidRDefault="00BA7262" w:rsidP="00BA7262">
      <w:pPr>
        <w:pStyle w:val="Lijstalinea"/>
        <w:spacing w:after="0"/>
        <w:ind w:left="0"/>
        <w:rPr>
          <w:shd w:val="clear" w:color="auto" w:fill="FFFFFF"/>
        </w:rPr>
      </w:pPr>
      <w:r>
        <w:rPr>
          <w:shd w:val="clear" w:color="auto" w:fill="FFFFFF"/>
        </w:rPr>
        <w:t>Deze werkwijze staat lijnrecht tegenover onze visie om bewoners én naasten volwaardig te laten participeren in onze werking.  </w:t>
      </w:r>
    </w:p>
    <w:p w:rsidR="00BA7262" w:rsidRDefault="00BA7262" w:rsidP="00BA7262">
      <w:pPr>
        <w:pStyle w:val="Lijstalinea"/>
        <w:spacing w:after="0"/>
        <w:ind w:left="0"/>
        <w:rPr>
          <w:shd w:val="clear" w:color="auto" w:fill="FFFFFF"/>
        </w:rPr>
      </w:pPr>
    </w:p>
    <w:p w:rsidR="00BA7262" w:rsidRDefault="00BA7262" w:rsidP="00BA7262">
      <w:pPr>
        <w:pStyle w:val="Lijstalinea"/>
        <w:spacing w:after="0"/>
        <w:ind w:left="0"/>
        <w:rPr>
          <w:shd w:val="clear" w:color="auto" w:fill="FFFFFF"/>
        </w:rPr>
      </w:pPr>
      <w:r>
        <w:rPr>
          <w:shd w:val="clear" w:color="auto" w:fill="FFFFFF"/>
        </w:rPr>
        <w:t>De Vlaamse taskforce heeft ons de ruimte en een kader gegeven om samen op weg te gaan om een duurzame en warme bezoekregeling uit te werken.</w:t>
      </w:r>
    </w:p>
    <w:p w:rsidR="00BA7262" w:rsidRDefault="00BA7262" w:rsidP="00BA7262">
      <w:pPr>
        <w:pStyle w:val="Lijstalinea"/>
        <w:spacing w:after="0"/>
        <w:ind w:left="0"/>
        <w:rPr>
          <w:shd w:val="clear" w:color="auto" w:fill="FFFFFF"/>
        </w:rPr>
      </w:pPr>
      <w:r>
        <w:rPr>
          <w:shd w:val="clear" w:color="auto" w:fill="FFFFFF"/>
        </w:rPr>
        <w:t xml:space="preserve">De recentste bezoekregeling dateert van 1 september en wordt </w:t>
      </w:r>
      <w:r>
        <w:rPr>
          <w:color w:val="000000"/>
          <w:shd w:val="clear" w:color="auto" w:fill="FFFFFF"/>
        </w:rPr>
        <w:t xml:space="preserve">nu </w:t>
      </w:r>
      <w:r>
        <w:rPr>
          <w:shd w:val="clear" w:color="auto" w:fill="FFFFFF"/>
        </w:rPr>
        <w:t xml:space="preserve">aangepast </w:t>
      </w:r>
      <w:r>
        <w:rPr>
          <w:color w:val="000000"/>
          <w:shd w:val="clear" w:color="auto" w:fill="FFFFFF"/>
        </w:rPr>
        <w:t>op basis</w:t>
      </w:r>
      <w:r>
        <w:rPr>
          <w:shd w:val="clear" w:color="auto" w:fill="FFFFFF"/>
        </w:rPr>
        <w:t xml:space="preserve"> van een bevraging bij onze bewoners en de terugkoppeling die u mij de voorbije dagen bezorgde. </w:t>
      </w:r>
      <w:r>
        <w:rPr>
          <w:shd w:val="clear" w:color="auto" w:fill="FFFFFF"/>
        </w:rPr>
        <w:t xml:space="preserve"> </w:t>
      </w:r>
      <w:r>
        <w:rPr>
          <w:shd w:val="clear" w:color="auto" w:fill="FFFFFF"/>
        </w:rPr>
        <w:t>We willen blijvend de tijd nemen om met de bewoners en u in dialoog te gaan om de bezoekregeling te verfijnen, zodat zowel medewerkers, bewoners en familie zich goed en veilig voelen.</w:t>
      </w:r>
    </w:p>
    <w:p w:rsidR="00BA7262" w:rsidRDefault="00BA7262" w:rsidP="00BA7262">
      <w:pPr>
        <w:pStyle w:val="Lijstalinea"/>
        <w:spacing w:after="0"/>
        <w:ind w:left="0"/>
        <w:rPr>
          <w:shd w:val="clear" w:color="auto" w:fill="FFFFFF"/>
        </w:rPr>
      </w:pPr>
    </w:p>
    <w:p w:rsidR="00BA7262" w:rsidRPr="00BA7262" w:rsidRDefault="00BA7262" w:rsidP="00BA7262">
      <w:pPr>
        <w:pStyle w:val="Lijstalinea"/>
        <w:spacing w:after="0"/>
        <w:ind w:left="426" w:hanging="426"/>
        <w:rPr>
          <w:b/>
          <w:bCs/>
          <w:color w:val="F79646" w:themeColor="accent6"/>
          <w:sz w:val="24"/>
          <w:szCs w:val="24"/>
        </w:rPr>
      </w:pPr>
      <w:r w:rsidRPr="00BA7262">
        <w:rPr>
          <w:b/>
          <w:bCs/>
          <w:color w:val="F79646" w:themeColor="accent6"/>
          <w:sz w:val="24"/>
          <w:szCs w:val="24"/>
        </w:rPr>
        <w:t>1.</w:t>
      </w:r>
      <w:r w:rsidRPr="00BA7262">
        <w:rPr>
          <w:rFonts w:ascii="Times New Roman" w:hAnsi="Times New Roman" w:cs="Times New Roman"/>
          <w:b/>
          <w:bCs/>
          <w:color w:val="F79646" w:themeColor="accent6"/>
          <w:sz w:val="14"/>
          <w:szCs w:val="14"/>
        </w:rPr>
        <w:t xml:space="preserve">        </w:t>
      </w:r>
      <w:r w:rsidRPr="00BA7262">
        <w:rPr>
          <w:b/>
          <w:bCs/>
          <w:color w:val="F79646" w:themeColor="accent6"/>
          <w:sz w:val="24"/>
          <w:szCs w:val="24"/>
        </w:rPr>
        <w:t xml:space="preserve">Wij hebben u nodig  </w:t>
      </w:r>
    </w:p>
    <w:p w:rsidR="00BA7262" w:rsidRDefault="00BA7262" w:rsidP="00BA7262">
      <w:pPr>
        <w:pStyle w:val="Lijstalinea"/>
        <w:spacing w:after="0"/>
        <w:ind w:left="0"/>
      </w:pPr>
      <w:r>
        <w:t>Sommigen willen natuurlijk graag de bezoekmogelijkheden sneller zien evolueren en dromen van een wereld zonder Covid-19.</w:t>
      </w:r>
      <w:r>
        <w:t xml:space="preserve"> </w:t>
      </w:r>
      <w:r>
        <w:t xml:space="preserve"> Anderen zijn opgelucht en tevreden met de huidige aan</w:t>
      </w:r>
      <w:r>
        <w:t xml:space="preserve">pak en wensen deze te behouden.  </w:t>
      </w:r>
      <w:r>
        <w:t xml:space="preserve">Een blijvend spanningsveld waarin een evenwicht moet gevonden worden waarbij het individu en de gemeenschap zich in kan vinden. </w:t>
      </w:r>
    </w:p>
    <w:p w:rsidR="00BA7262" w:rsidRDefault="00BA7262" w:rsidP="00BA7262">
      <w:pPr>
        <w:pStyle w:val="Lijstalinea"/>
        <w:spacing w:after="0"/>
        <w:ind w:left="0"/>
      </w:pPr>
    </w:p>
    <w:p w:rsidR="00BA7262" w:rsidRDefault="00BA7262" w:rsidP="00BA7262">
      <w:pPr>
        <w:pStyle w:val="Lijstalinea"/>
        <w:spacing w:after="0"/>
        <w:ind w:left="0"/>
      </w:pPr>
      <w:r>
        <w:t>We vragen een moment van uw tijd om ons te helpen zicht te krijgen op uw verwachtingen aangaande bezoekregelingen.</w:t>
      </w:r>
    </w:p>
    <w:p w:rsidR="00BA7262" w:rsidRDefault="00BA7262" w:rsidP="00BA7262">
      <w:pPr>
        <w:pStyle w:val="Lijstalinea"/>
        <w:spacing w:after="0" w:line="240" w:lineRule="auto"/>
        <w:ind w:left="0"/>
      </w:pPr>
    </w:p>
    <w:p w:rsidR="00BA7262" w:rsidRDefault="00BA7262" w:rsidP="00BA7262">
      <w:pPr>
        <w:pStyle w:val="Lijstalinea"/>
        <w:spacing w:after="0"/>
        <w:ind w:left="0"/>
      </w:pPr>
      <w:r>
        <w:t>Hoe gaan we te werk?</w:t>
      </w:r>
    </w:p>
    <w:p w:rsidR="00BA7262" w:rsidRDefault="00BA7262" w:rsidP="00BA7262">
      <w:pPr>
        <w:pStyle w:val="Normaalweb"/>
        <w:shd w:val="clear" w:color="auto" w:fill="FFFFFF"/>
        <w:spacing w:before="0" w:beforeAutospacing="0" w:after="120" w:afterAutospacing="0" w:line="408" w:lineRule="atLeast"/>
        <w:ind w:left="714" w:hanging="357"/>
      </w:pPr>
      <w:r>
        <w:t>-</w:t>
      </w:r>
      <w:r>
        <w:rPr>
          <w:sz w:val="14"/>
          <w:szCs w:val="14"/>
        </w:rPr>
        <w:t xml:space="preserve">          </w:t>
      </w:r>
      <w:r>
        <w:rPr>
          <w:b/>
          <w:bCs/>
        </w:rPr>
        <w:t xml:space="preserve">Gelieve onderstaande link aan te klikken en </w:t>
      </w:r>
      <w:r>
        <w:rPr>
          <w:b/>
          <w:bCs/>
          <w:color w:val="000000"/>
        </w:rPr>
        <w:t>een korte</w:t>
      </w:r>
      <w:r>
        <w:rPr>
          <w:b/>
          <w:bCs/>
        </w:rPr>
        <w:t xml:space="preserve"> bevraging in te vullen</w:t>
      </w:r>
      <w:r>
        <w:rPr>
          <w:b/>
          <w:bCs/>
          <w:color w:val="000000"/>
        </w:rPr>
        <w:t xml:space="preserve"> tegen dinsdag 15 september</w:t>
      </w:r>
      <w:r>
        <w:rPr>
          <w:color w:val="000000"/>
        </w:rPr>
        <w:t>:</w:t>
      </w:r>
    </w:p>
    <w:p w:rsidR="00BA7262" w:rsidRDefault="00BA7262" w:rsidP="00BA7262">
      <w:pPr>
        <w:pStyle w:val="Normaalweb"/>
        <w:shd w:val="clear" w:color="auto" w:fill="FFFFFF"/>
        <w:spacing w:before="0" w:beforeAutospacing="0" w:after="120" w:afterAutospacing="0" w:line="408" w:lineRule="atLeast"/>
        <w:rPr>
          <w:b/>
          <w:bCs/>
        </w:rPr>
      </w:pPr>
      <w:hyperlink r:id="rId10" w:history="1">
        <w:r>
          <w:rPr>
            <w:rStyle w:val="Hyperlink"/>
            <w:b/>
            <w:bCs/>
            <w:highlight w:val="yellow"/>
          </w:rPr>
          <w:t>https://docs.google.com/forms/d/e/1FAIpQLSdby197UChcITmYuVjZ8iFLNumvjqX_hiLL2sSaQqR0cgAEdg/viewform</w:t>
        </w:r>
      </w:hyperlink>
      <w:r>
        <w:rPr>
          <w:b/>
          <w:bCs/>
        </w:rPr>
        <w:t xml:space="preserve"> </w:t>
      </w:r>
    </w:p>
    <w:p w:rsidR="00BA7262" w:rsidRDefault="00BA7262" w:rsidP="00BA7262">
      <w:pPr>
        <w:pStyle w:val="Normaalweb"/>
        <w:shd w:val="clear" w:color="auto" w:fill="FFFFFF"/>
        <w:spacing w:before="0" w:beforeAutospacing="0" w:after="120" w:afterAutospacing="0" w:line="408" w:lineRule="atLeast"/>
        <w:ind w:left="714" w:hanging="357"/>
        <w:rPr>
          <w:b/>
          <w:bCs/>
        </w:rPr>
      </w:pPr>
      <w:r>
        <w:t>-</w:t>
      </w:r>
      <w:r>
        <w:rPr>
          <w:sz w:val="14"/>
          <w:szCs w:val="14"/>
        </w:rPr>
        <w:t xml:space="preserve">          </w:t>
      </w:r>
      <w:r>
        <w:rPr>
          <w:b/>
          <w:bCs/>
        </w:rPr>
        <w:t>Stuur deze mail of de link zeker door naar zoveel mogelijk betrokkenen</w:t>
      </w:r>
    </w:p>
    <w:p w:rsidR="0098105F" w:rsidRDefault="0098105F">
      <w:pPr>
        <w:rPr>
          <w:rFonts w:ascii="Times New Roman" w:eastAsia="Times New Roman" w:hAnsi="Times New Roman" w:cs="Times New Roman"/>
          <w:sz w:val="24"/>
          <w:szCs w:val="24"/>
          <w:lang w:eastAsia="nl-BE"/>
        </w:rPr>
      </w:pPr>
      <w:r>
        <w:br w:type="page"/>
      </w:r>
    </w:p>
    <w:p w:rsidR="00BA7262" w:rsidRDefault="00BA7262" w:rsidP="00BA7262">
      <w:pPr>
        <w:pStyle w:val="Normaalweb"/>
        <w:shd w:val="clear" w:color="auto" w:fill="FFFFFF"/>
        <w:spacing w:before="0" w:beforeAutospacing="0" w:after="120" w:afterAutospacing="0" w:line="408" w:lineRule="atLeast"/>
        <w:ind w:left="714"/>
      </w:pPr>
      <w:bookmarkStart w:id="0" w:name="_GoBack"/>
      <w:bookmarkEnd w:id="0"/>
    </w:p>
    <w:p w:rsidR="00BA7262" w:rsidRPr="00BA7262" w:rsidRDefault="00BA7262" w:rsidP="00BA7262">
      <w:pPr>
        <w:pStyle w:val="Lijstalinea"/>
        <w:spacing w:after="0"/>
        <w:ind w:left="284" w:hanging="284"/>
        <w:rPr>
          <w:b/>
          <w:bCs/>
          <w:color w:val="F79646" w:themeColor="accent6"/>
          <w:sz w:val="24"/>
          <w:szCs w:val="24"/>
        </w:rPr>
      </w:pPr>
      <w:r w:rsidRPr="00BA7262">
        <w:rPr>
          <w:b/>
          <w:bCs/>
          <w:color w:val="F79646" w:themeColor="accent6"/>
          <w:sz w:val="24"/>
          <w:szCs w:val="24"/>
        </w:rPr>
        <w:t>2.</w:t>
      </w:r>
      <w:r w:rsidRPr="00BA7262">
        <w:rPr>
          <w:rFonts w:ascii="Times New Roman" w:hAnsi="Times New Roman" w:cs="Times New Roman"/>
          <w:b/>
          <w:bCs/>
          <w:color w:val="F79646" w:themeColor="accent6"/>
          <w:sz w:val="14"/>
          <w:szCs w:val="14"/>
        </w:rPr>
        <w:t xml:space="preserve">    </w:t>
      </w:r>
      <w:r w:rsidRPr="00BA7262">
        <w:rPr>
          <w:b/>
          <w:bCs/>
          <w:color w:val="F79646" w:themeColor="accent6"/>
          <w:sz w:val="24"/>
          <w:szCs w:val="24"/>
        </w:rPr>
        <w:t>Bezoekregeling</w:t>
      </w:r>
    </w:p>
    <w:p w:rsidR="00BA7262" w:rsidRDefault="00BA7262" w:rsidP="00BA7262">
      <w:pPr>
        <w:pStyle w:val="Lijstalinea"/>
        <w:spacing w:after="0"/>
        <w:ind w:left="0"/>
      </w:pPr>
      <w:r>
        <w:rPr>
          <w:color w:val="000000"/>
        </w:rPr>
        <w:t>Bij het uitwerken van een nieuwe bezoekregeling komen heel veel dingen kijken. </w:t>
      </w:r>
      <w:r>
        <w:rPr>
          <w:color w:val="000000"/>
        </w:rPr>
        <w:t xml:space="preserve"> </w:t>
      </w:r>
      <w:r>
        <w:rPr>
          <w:color w:val="000000"/>
        </w:rPr>
        <w:t xml:space="preserve">Het blijft immers onze grootste zorg om het voor de bewoners gezond en veilig te houden. </w:t>
      </w:r>
      <w:r>
        <w:rPr>
          <w:color w:val="000000"/>
        </w:rPr>
        <w:t xml:space="preserve"> </w:t>
      </w:r>
      <w:r>
        <w:rPr>
          <w:color w:val="000000"/>
          <w:lang w:eastAsia="nl-NL"/>
        </w:rPr>
        <w:t xml:space="preserve">We willen absoluut vermijden dat we nadien terug strenger moeten worden omdat we een aantal zaken over het hoofd hebben gezien.  </w:t>
      </w:r>
    </w:p>
    <w:p w:rsidR="00BA7262" w:rsidRDefault="00BA7262" w:rsidP="00BA7262">
      <w:pPr>
        <w:pStyle w:val="Lijstalinea"/>
        <w:spacing w:after="0"/>
        <w:ind w:left="284"/>
      </w:pPr>
    </w:p>
    <w:p w:rsidR="00BA7262" w:rsidRDefault="00BA7262" w:rsidP="00BA7262">
      <w:pPr>
        <w:pStyle w:val="Lijstalinea"/>
        <w:spacing w:after="0"/>
        <w:ind w:left="284"/>
        <w:rPr>
          <w:b/>
          <w:bCs/>
          <w:color w:val="70AD47"/>
        </w:rPr>
      </w:pPr>
      <w:r>
        <w:rPr>
          <w:b/>
          <w:bCs/>
          <w:color w:val="70AD47"/>
        </w:rPr>
        <w:t>De bevraging bij bewoners toonde een duidelijke evolutie in de antwoorden in vergelijking met juli. Waar de overgrote meerderheid van de bewoners toen niet klaar was voor bezoek op de kamer, zien we nu een duidelijke tendens in de tegenovergestelde richting:</w:t>
      </w:r>
    </w:p>
    <w:p w:rsidR="00BA7262" w:rsidRDefault="00BA7262" w:rsidP="00BA7262">
      <w:pPr>
        <w:pStyle w:val="Lijstalinea"/>
        <w:spacing w:after="0"/>
        <w:ind w:left="284"/>
        <w:rPr>
          <w:b/>
          <w:bCs/>
          <w:color w:val="70AD47"/>
        </w:rPr>
      </w:pPr>
    </w:p>
    <w:p w:rsidR="00BA7262" w:rsidRDefault="00BA7262" w:rsidP="00BA7262">
      <w:pPr>
        <w:numPr>
          <w:ilvl w:val="0"/>
          <w:numId w:val="28"/>
        </w:numPr>
        <w:spacing w:after="0" w:line="240" w:lineRule="auto"/>
        <w:rPr>
          <w:rFonts w:eastAsia="Times New Roman"/>
        </w:rPr>
      </w:pPr>
      <w:r>
        <w:rPr>
          <w:rFonts w:eastAsia="Times New Roman"/>
        </w:rPr>
        <w:t>Vraag 1: bezoek op kamer uitbreiden naar kerngezin/mantelzorger, dus meer dan de 2 vaste bezoekers?</w:t>
      </w:r>
    </w:p>
    <w:p w:rsidR="00BA7262" w:rsidRDefault="00BA7262" w:rsidP="00BA7262">
      <w:pPr>
        <w:pStyle w:val="Lijstalinea"/>
      </w:pPr>
      <w:r>
        <w:t>Ja           74%</w:t>
      </w:r>
    </w:p>
    <w:p w:rsidR="00BA7262" w:rsidRDefault="00BA7262" w:rsidP="00BA7262">
      <w:pPr>
        <w:pStyle w:val="Lijstalinea"/>
      </w:pPr>
      <w:r>
        <w:t>Nee       26%</w:t>
      </w:r>
    </w:p>
    <w:p w:rsidR="00BA7262" w:rsidRDefault="00BA7262" w:rsidP="00BA7262">
      <w:pPr>
        <w:numPr>
          <w:ilvl w:val="0"/>
          <w:numId w:val="29"/>
        </w:numPr>
        <w:spacing w:after="0" w:line="240" w:lineRule="auto"/>
        <w:rPr>
          <w:rFonts w:eastAsia="Times New Roman"/>
        </w:rPr>
      </w:pPr>
      <w:r>
        <w:rPr>
          <w:rFonts w:eastAsia="Times New Roman"/>
        </w:rPr>
        <w:t>Vraag 2: mogen bewoners de voorziening verlaten voor o.a. familiebezoek/ boodschap/ restaurant…?</w:t>
      </w:r>
    </w:p>
    <w:p w:rsidR="00BA7262" w:rsidRDefault="00BA7262" w:rsidP="00BA7262">
      <w:pPr>
        <w:pStyle w:val="Lijstalinea"/>
      </w:pPr>
      <w:r>
        <w:t>Ja           92%</w:t>
      </w:r>
    </w:p>
    <w:p w:rsidR="00BA7262" w:rsidRDefault="00BA7262" w:rsidP="00BA7262">
      <w:pPr>
        <w:pStyle w:val="Lijstalinea"/>
      </w:pPr>
      <w:r>
        <w:t>Nee       8%</w:t>
      </w:r>
    </w:p>
    <w:p w:rsidR="00BA7262" w:rsidRDefault="00BA7262" w:rsidP="00BA7262">
      <w:pPr>
        <w:numPr>
          <w:ilvl w:val="0"/>
          <w:numId w:val="30"/>
        </w:numPr>
        <w:spacing w:after="0" w:line="240" w:lineRule="auto"/>
        <w:rPr>
          <w:rFonts w:eastAsia="Times New Roman"/>
        </w:rPr>
      </w:pPr>
      <w:r>
        <w:rPr>
          <w:rFonts w:eastAsia="Times New Roman"/>
        </w:rPr>
        <w:t>Vraag 3: verwacht u dat bezoekers steeds het masker dragen?</w:t>
      </w:r>
    </w:p>
    <w:p w:rsidR="00BA7262" w:rsidRDefault="00BA7262" w:rsidP="00BA7262">
      <w:pPr>
        <w:pStyle w:val="Lijstalinea"/>
      </w:pPr>
      <w:r>
        <w:t>Ja           99%</w:t>
      </w:r>
    </w:p>
    <w:p w:rsidR="00BA7262" w:rsidRDefault="00BA7262" w:rsidP="00BA7262">
      <w:pPr>
        <w:pStyle w:val="Lijstalinea"/>
      </w:pPr>
      <w:r>
        <w:t>Nee       1%</w:t>
      </w:r>
    </w:p>
    <w:p w:rsidR="00BA7262" w:rsidRDefault="00BA7262" w:rsidP="00BA7262">
      <w:pPr>
        <w:numPr>
          <w:ilvl w:val="0"/>
          <w:numId w:val="31"/>
        </w:numPr>
        <w:spacing w:after="0" w:line="240" w:lineRule="auto"/>
        <w:rPr>
          <w:rFonts w:eastAsia="Times New Roman"/>
        </w:rPr>
      </w:pPr>
      <w:r>
        <w:rPr>
          <w:rFonts w:eastAsia="Times New Roman"/>
        </w:rPr>
        <w:t>Vraag 4: vindt u dat bewoners een masker moeten dragen bij bezoek op de kamer?</w:t>
      </w:r>
    </w:p>
    <w:p w:rsidR="00BA7262" w:rsidRDefault="00BA7262" w:rsidP="00BA7262">
      <w:pPr>
        <w:pStyle w:val="Lijstalinea"/>
      </w:pPr>
      <w:r>
        <w:t>Ja           19%</w:t>
      </w:r>
    </w:p>
    <w:p w:rsidR="00BA7262" w:rsidRDefault="00BA7262" w:rsidP="00BA7262">
      <w:pPr>
        <w:pStyle w:val="Lijstalinea"/>
      </w:pPr>
      <w:r>
        <w:t>Nee       81%</w:t>
      </w:r>
    </w:p>
    <w:p w:rsidR="00BA7262" w:rsidRDefault="00BA7262" w:rsidP="00BA7262">
      <w:pPr>
        <w:pStyle w:val="Lijstalinea"/>
        <w:spacing w:after="0"/>
        <w:ind w:left="284"/>
        <w:rPr>
          <w:b/>
          <w:bCs/>
          <w:color w:val="000000"/>
        </w:rPr>
      </w:pPr>
    </w:p>
    <w:p w:rsidR="00BA7262" w:rsidRDefault="00BA7262" w:rsidP="00BA7262">
      <w:pPr>
        <w:pStyle w:val="Lijstalinea"/>
        <w:spacing w:after="0"/>
        <w:ind w:left="0"/>
        <w:rPr>
          <w:b/>
          <w:bCs/>
        </w:rPr>
      </w:pPr>
    </w:p>
    <w:p w:rsidR="00BA7262" w:rsidRDefault="00BA7262" w:rsidP="00BA7262">
      <w:pPr>
        <w:pStyle w:val="Lijstalinea"/>
        <w:spacing w:after="0"/>
        <w:ind w:left="284"/>
        <w:rPr>
          <w:b/>
          <w:bCs/>
          <w:color w:val="70AD47"/>
        </w:rPr>
      </w:pPr>
      <w:r>
        <w:rPr>
          <w:b/>
          <w:bCs/>
          <w:color w:val="70AD47"/>
        </w:rPr>
        <w:t>De bezoekregeling vanaf 11 september, aangepast n.a.v. de bevraging bij bewoners en uw mails</w:t>
      </w:r>
    </w:p>
    <w:p w:rsidR="00BA7262" w:rsidRDefault="00BA7262" w:rsidP="00BA7262">
      <w:pPr>
        <w:numPr>
          <w:ilvl w:val="0"/>
          <w:numId w:val="32"/>
        </w:numPr>
        <w:spacing w:after="0"/>
        <w:rPr>
          <w:rFonts w:eastAsia="Times New Roman"/>
        </w:rPr>
      </w:pPr>
      <w:r>
        <w:rPr>
          <w:rFonts w:eastAsia="Times New Roman"/>
          <w:b/>
          <w:bCs/>
        </w:rPr>
        <w:t>Wandelen met een bewoner kan</w:t>
      </w:r>
      <w:r>
        <w:rPr>
          <w:rFonts w:eastAsia="Times New Roman"/>
        </w:rPr>
        <w:t xml:space="preserve"> opnieuw tijdens het bezoekmoment. U staat zoals voorheen in voor het vervoer van en naar de kamer.</w:t>
      </w:r>
    </w:p>
    <w:p w:rsidR="00BA7262" w:rsidRDefault="00BA7262" w:rsidP="00BA7262">
      <w:pPr>
        <w:numPr>
          <w:ilvl w:val="0"/>
          <w:numId w:val="32"/>
        </w:numPr>
        <w:spacing w:after="0"/>
        <w:rPr>
          <w:rFonts w:eastAsia="Times New Roman"/>
          <w:b/>
          <w:bCs/>
        </w:rPr>
      </w:pPr>
      <w:r>
        <w:rPr>
          <w:rFonts w:eastAsia="Times New Roman"/>
          <w:b/>
          <w:bCs/>
        </w:rPr>
        <w:t>Wij verlaten het principe van 2 vaste en altijd dezelfde 2 bezoekers.</w:t>
      </w:r>
    </w:p>
    <w:p w:rsidR="00BA7262" w:rsidRDefault="00BA7262" w:rsidP="00BA7262">
      <w:pPr>
        <w:numPr>
          <w:ilvl w:val="0"/>
          <w:numId w:val="32"/>
        </w:numPr>
        <w:spacing w:after="0"/>
        <w:rPr>
          <w:rFonts w:eastAsia="Times New Roman"/>
        </w:rPr>
      </w:pPr>
      <w:r>
        <w:rPr>
          <w:rFonts w:eastAsia="Times New Roman"/>
          <w:b/>
          <w:bCs/>
        </w:rPr>
        <w:t xml:space="preserve">Een bewoner meenemen kan. </w:t>
      </w:r>
      <w:r>
        <w:rPr>
          <w:rFonts w:eastAsia="Times New Roman"/>
          <w:b/>
          <w:bCs/>
        </w:rPr>
        <w:t xml:space="preserve"> </w:t>
      </w:r>
      <w:r>
        <w:rPr>
          <w:rFonts w:eastAsia="Times New Roman"/>
        </w:rPr>
        <w:t xml:space="preserve">Om dit vlot en veilig te laten verlopen vragen wij om dit op voorhand te laten weten via </w:t>
      </w:r>
      <w:hyperlink r:id="rId11" w:history="1">
        <w:r>
          <w:rPr>
            <w:rStyle w:val="Hyperlink"/>
            <w:rFonts w:eastAsia="Times New Roman"/>
          </w:rPr>
          <w:t>jorn.kuse@samenouder.be</w:t>
        </w:r>
      </w:hyperlink>
      <w:r>
        <w:rPr>
          <w:rFonts w:eastAsia="Times New Roman"/>
          <w:b/>
          <w:bCs/>
        </w:rPr>
        <w:t xml:space="preserve">. </w:t>
      </w:r>
      <w:r>
        <w:rPr>
          <w:rFonts w:eastAsia="Times New Roman"/>
          <w:b/>
          <w:bCs/>
        </w:rPr>
        <w:t xml:space="preserve"> </w:t>
      </w:r>
      <w:r>
        <w:rPr>
          <w:rFonts w:eastAsia="Times New Roman"/>
        </w:rPr>
        <w:t xml:space="preserve">Neem ook thuis en elders uw verantwoordelijkheid en hou de bubbel beperkt </w:t>
      </w:r>
      <w:r>
        <w:rPr>
          <w:rFonts w:eastAsia="Times New Roman"/>
          <w:b/>
          <w:bCs/>
        </w:rPr>
        <w:t>conform de richtlijnen van de Nationale veiligheidsraad</w:t>
      </w:r>
      <w:r>
        <w:rPr>
          <w:rFonts w:eastAsia="Times New Roman"/>
        </w:rPr>
        <w:t>.</w:t>
      </w:r>
    </w:p>
    <w:p w:rsidR="00BA7262" w:rsidRDefault="00BA7262" w:rsidP="00BA7262">
      <w:pPr>
        <w:numPr>
          <w:ilvl w:val="0"/>
          <w:numId w:val="32"/>
        </w:numPr>
        <w:spacing w:after="0"/>
        <w:rPr>
          <w:rFonts w:eastAsia="Times New Roman"/>
        </w:rPr>
      </w:pPr>
      <w:r>
        <w:rPr>
          <w:rFonts w:eastAsia="Times New Roman"/>
          <w:b/>
          <w:bCs/>
        </w:rPr>
        <w:t>De bewoner kan het woonzorgcentrum verlaten wanneer zij/hij dat wenst</w:t>
      </w:r>
      <w:r>
        <w:rPr>
          <w:rFonts w:eastAsia="Times New Roman"/>
        </w:rPr>
        <w:t xml:space="preserve">. </w:t>
      </w:r>
      <w:r>
        <w:rPr>
          <w:rFonts w:eastAsia="Times New Roman"/>
        </w:rPr>
        <w:t xml:space="preserve"> </w:t>
      </w:r>
      <w:r>
        <w:rPr>
          <w:rFonts w:eastAsia="Times New Roman"/>
        </w:rPr>
        <w:t>Wij adviseren steeds het gebruik van een neusmondmasker.</w:t>
      </w:r>
    </w:p>
    <w:p w:rsidR="00BA7262" w:rsidRDefault="00BA7262" w:rsidP="00BA7262">
      <w:pPr>
        <w:pStyle w:val="Lijstalinea"/>
        <w:spacing w:after="0"/>
      </w:pPr>
    </w:p>
    <w:p w:rsidR="00BA7262" w:rsidRDefault="00BA7262" w:rsidP="00BA7262">
      <w:pPr>
        <w:ind w:left="284"/>
        <w:rPr>
          <w:b/>
          <w:bCs/>
          <w:color w:val="70AD47"/>
        </w:rPr>
      </w:pPr>
      <w:r>
        <w:rPr>
          <w:b/>
          <w:bCs/>
          <w:color w:val="70AD47"/>
        </w:rPr>
        <w:t xml:space="preserve">Wie kan op bezoek komen? </w:t>
      </w:r>
    </w:p>
    <w:p w:rsidR="00BA7262" w:rsidRDefault="00BA7262" w:rsidP="00BA7262">
      <w:pPr>
        <w:numPr>
          <w:ilvl w:val="0"/>
          <w:numId w:val="33"/>
        </w:numPr>
        <w:spacing w:after="0"/>
        <w:rPr>
          <w:rFonts w:eastAsia="Times New Roman"/>
        </w:rPr>
      </w:pPr>
      <w:r>
        <w:rPr>
          <w:rFonts w:eastAsia="Times New Roman"/>
        </w:rPr>
        <w:t xml:space="preserve">Naast </w:t>
      </w:r>
      <w:r>
        <w:rPr>
          <w:rFonts w:eastAsia="Times New Roman"/>
          <w:b/>
          <w:bCs/>
        </w:rPr>
        <w:t>partners</w:t>
      </w:r>
      <w:r>
        <w:rPr>
          <w:rFonts w:eastAsia="Times New Roman"/>
        </w:rPr>
        <w:t xml:space="preserve"> en </w:t>
      </w:r>
      <w:r>
        <w:rPr>
          <w:rFonts w:eastAsia="Times New Roman"/>
          <w:b/>
          <w:bCs/>
        </w:rPr>
        <w:t>kinderen</w:t>
      </w:r>
      <w:r>
        <w:rPr>
          <w:rFonts w:eastAsia="Times New Roman"/>
        </w:rPr>
        <w:t xml:space="preserve"> mogen ook </w:t>
      </w:r>
      <w:r>
        <w:rPr>
          <w:rFonts w:eastAsia="Times New Roman"/>
          <w:b/>
          <w:bCs/>
        </w:rPr>
        <w:t>kleinkinderen</w:t>
      </w:r>
      <w:r>
        <w:rPr>
          <w:rFonts w:eastAsia="Times New Roman"/>
        </w:rPr>
        <w:t xml:space="preserve"> en </w:t>
      </w:r>
      <w:r>
        <w:rPr>
          <w:rFonts w:eastAsia="Times New Roman"/>
          <w:b/>
          <w:bCs/>
        </w:rPr>
        <w:t>achterkleinkinderen</w:t>
      </w:r>
      <w:r>
        <w:rPr>
          <w:rFonts w:eastAsia="Times New Roman"/>
        </w:rPr>
        <w:t xml:space="preserve"> op bezoek komen. Indien het gemis van (achter)kleinkinderen jonger dan 16 jaar fundamenteel is, gelieve ons te contacteren via de gekende kanalen, zodat we samen kunnen kijken hoe we hieraan tegemoet kunnen komen.</w:t>
      </w:r>
    </w:p>
    <w:p w:rsidR="00BA7262" w:rsidRDefault="00BA7262" w:rsidP="00BA7262">
      <w:pPr>
        <w:numPr>
          <w:ilvl w:val="0"/>
          <w:numId w:val="33"/>
        </w:numPr>
        <w:spacing w:after="0"/>
        <w:rPr>
          <w:rFonts w:eastAsia="Times New Roman"/>
        </w:rPr>
      </w:pPr>
      <w:r>
        <w:rPr>
          <w:rFonts w:eastAsia="Times New Roman"/>
        </w:rPr>
        <w:lastRenderedPageBreak/>
        <w:t xml:space="preserve">Bij bewoners waar een kerngezin ontbreekt of niet kan langskomen zullen we samen met de bewoner afspreken welke bezoekers zij wensen te ontvangen. </w:t>
      </w:r>
      <w:r>
        <w:rPr>
          <w:rFonts w:eastAsia="Times New Roman"/>
        </w:rPr>
        <w:t xml:space="preserve"> </w:t>
      </w:r>
      <w:r>
        <w:rPr>
          <w:rFonts w:eastAsia="Times New Roman"/>
        </w:rPr>
        <w:t>Aarzel niet om ons hierover te contacteren.</w:t>
      </w:r>
    </w:p>
    <w:p w:rsidR="00BA7262" w:rsidRDefault="00BA7262" w:rsidP="00BA7262">
      <w:pPr>
        <w:numPr>
          <w:ilvl w:val="0"/>
          <w:numId w:val="33"/>
        </w:numPr>
        <w:spacing w:after="0"/>
        <w:rPr>
          <w:rFonts w:eastAsia="Times New Roman"/>
        </w:rPr>
      </w:pPr>
      <w:r>
        <w:rPr>
          <w:rFonts w:eastAsia="Times New Roman"/>
        </w:rPr>
        <w:t xml:space="preserve">Bezoek op de kamer bestaat uit </w:t>
      </w:r>
      <w:r>
        <w:rPr>
          <w:rFonts w:eastAsia="Times New Roman"/>
          <w:b/>
          <w:bCs/>
        </w:rPr>
        <w:t>max. 2 personen tegelijk.</w:t>
      </w:r>
      <w:r>
        <w:rPr>
          <w:rFonts w:eastAsia="Times New Roman"/>
        </w:rPr>
        <w:t xml:space="preserve"> </w:t>
      </w:r>
    </w:p>
    <w:p w:rsidR="00BA7262" w:rsidRDefault="00BA7262" w:rsidP="00BA7262">
      <w:pPr>
        <w:numPr>
          <w:ilvl w:val="0"/>
          <w:numId w:val="33"/>
        </w:numPr>
        <w:spacing w:after="0"/>
        <w:rPr>
          <w:rFonts w:eastAsia="Times New Roman"/>
        </w:rPr>
      </w:pPr>
      <w:r>
        <w:rPr>
          <w:rFonts w:eastAsia="Times New Roman"/>
          <w:b/>
          <w:bCs/>
        </w:rPr>
        <w:t>Spreek onderling goed af</w:t>
      </w:r>
      <w:r>
        <w:rPr>
          <w:rFonts w:eastAsia="Times New Roman"/>
        </w:rPr>
        <w:t xml:space="preserve"> zodat u niet op hetzelfde moment langskomt. </w:t>
      </w:r>
    </w:p>
    <w:p w:rsidR="00BA7262" w:rsidRDefault="00BA7262" w:rsidP="00BA7262">
      <w:pPr>
        <w:numPr>
          <w:ilvl w:val="0"/>
          <w:numId w:val="33"/>
        </w:numPr>
        <w:spacing w:after="0"/>
        <w:rPr>
          <w:rFonts w:eastAsia="Times New Roman"/>
        </w:rPr>
      </w:pPr>
      <w:r>
        <w:rPr>
          <w:rFonts w:eastAsia="Times New Roman"/>
        </w:rPr>
        <w:t xml:space="preserve">Voor partners van bewoners kan een individuele regeling worden uitgewerkt. </w:t>
      </w:r>
    </w:p>
    <w:p w:rsidR="00BA7262" w:rsidRDefault="00BA7262" w:rsidP="00BA7262">
      <w:pPr>
        <w:numPr>
          <w:ilvl w:val="0"/>
          <w:numId w:val="33"/>
        </w:numPr>
        <w:spacing w:after="0"/>
        <w:rPr>
          <w:rFonts w:eastAsia="Times New Roman"/>
        </w:rPr>
      </w:pPr>
      <w:r>
        <w:rPr>
          <w:rFonts w:eastAsia="Times New Roman"/>
        </w:rPr>
        <w:t>Vanzelfsprekend blijft in palliatieve situaties altijd bezoek mogelijk.</w:t>
      </w:r>
    </w:p>
    <w:p w:rsidR="00BA7262" w:rsidRDefault="00BA7262" w:rsidP="00BA7262">
      <w:pPr>
        <w:ind w:left="360"/>
      </w:pPr>
    </w:p>
    <w:p w:rsidR="00BA7262" w:rsidRDefault="00BA7262" w:rsidP="00BA7262">
      <w:pPr>
        <w:ind w:left="284"/>
        <w:rPr>
          <w:b/>
          <w:bCs/>
          <w:color w:val="70AD47"/>
        </w:rPr>
      </w:pPr>
      <w:r>
        <w:rPr>
          <w:b/>
          <w:bCs/>
          <w:color w:val="70AD47"/>
        </w:rPr>
        <w:t xml:space="preserve">Praktische afspraken tijdens bezoek </w:t>
      </w:r>
    </w:p>
    <w:p w:rsidR="00BA7262" w:rsidRDefault="00BA7262" w:rsidP="00BA7262">
      <w:pPr>
        <w:numPr>
          <w:ilvl w:val="0"/>
          <w:numId w:val="34"/>
        </w:numPr>
        <w:spacing w:after="0"/>
        <w:ind w:left="765"/>
        <w:contextualSpacing/>
        <w:rPr>
          <w:rFonts w:eastAsia="Times New Roman"/>
        </w:rPr>
      </w:pPr>
      <w:r>
        <w:rPr>
          <w:rFonts w:eastAsia="Times New Roman"/>
          <w:b/>
          <w:bCs/>
        </w:rPr>
        <w:t>Check</w:t>
      </w:r>
      <w:r>
        <w:rPr>
          <w:rFonts w:eastAsia="Times New Roman"/>
        </w:rPr>
        <w:t xml:space="preserve"> voor het bezoek </w:t>
      </w:r>
      <w:r>
        <w:rPr>
          <w:rFonts w:eastAsia="Times New Roman"/>
          <w:b/>
          <w:bCs/>
        </w:rPr>
        <w:t>of u in een rode regio</w:t>
      </w:r>
      <w:r>
        <w:rPr>
          <w:rFonts w:eastAsia="Times New Roman"/>
        </w:rPr>
        <w:t xml:space="preserve"> woont.  In deze regio is het virus ernstig aan het opflakkeren en is het besmettingsgevaar het grootst.  Weeg dus zelf af of een bezoek aangewezen is of niet. </w:t>
      </w:r>
    </w:p>
    <w:p w:rsidR="00BA7262" w:rsidRDefault="00BA7262" w:rsidP="00BA7262">
      <w:pPr>
        <w:numPr>
          <w:ilvl w:val="0"/>
          <w:numId w:val="34"/>
        </w:numPr>
        <w:spacing w:after="0"/>
        <w:ind w:left="765"/>
        <w:contextualSpacing/>
        <w:rPr>
          <w:rFonts w:eastAsia="Times New Roman"/>
        </w:rPr>
      </w:pPr>
      <w:r>
        <w:rPr>
          <w:rFonts w:eastAsia="Times New Roman"/>
          <w:b/>
          <w:bCs/>
        </w:rPr>
        <w:t>Kom niet op bezoek als u of een gezinslid zich ziek voelt</w:t>
      </w:r>
      <w:r>
        <w:rPr>
          <w:rFonts w:eastAsia="Times New Roman"/>
        </w:rPr>
        <w:t xml:space="preserve">. </w:t>
      </w:r>
    </w:p>
    <w:p w:rsidR="00BA7262" w:rsidRDefault="00BA7262" w:rsidP="00BA7262">
      <w:pPr>
        <w:numPr>
          <w:ilvl w:val="0"/>
          <w:numId w:val="34"/>
        </w:numPr>
        <w:spacing w:after="0"/>
        <w:ind w:left="765"/>
        <w:contextualSpacing/>
        <w:rPr>
          <w:rFonts w:eastAsia="Times New Roman"/>
        </w:rPr>
      </w:pPr>
      <w:r>
        <w:rPr>
          <w:rFonts w:eastAsia="Times New Roman"/>
        </w:rPr>
        <w:t xml:space="preserve">Bij het binnenkomen </w:t>
      </w:r>
      <w:r>
        <w:rPr>
          <w:rFonts w:eastAsia="Times New Roman"/>
          <w:b/>
          <w:bCs/>
        </w:rPr>
        <w:t>draagt u een mondneusmasker op de correcte manier, ook op de kamer</w:t>
      </w:r>
      <w:r>
        <w:rPr>
          <w:rFonts w:eastAsia="Times New Roman"/>
        </w:rPr>
        <w:t xml:space="preserve">. </w:t>
      </w:r>
    </w:p>
    <w:p w:rsidR="00BA7262" w:rsidRDefault="00BA7262" w:rsidP="00BA7262">
      <w:pPr>
        <w:numPr>
          <w:ilvl w:val="0"/>
          <w:numId w:val="34"/>
        </w:numPr>
        <w:spacing w:after="0"/>
        <w:ind w:left="765"/>
        <w:contextualSpacing/>
        <w:rPr>
          <w:rFonts w:eastAsia="Times New Roman"/>
        </w:rPr>
      </w:pPr>
      <w:r>
        <w:rPr>
          <w:rFonts w:eastAsia="Times New Roman"/>
        </w:rPr>
        <w:t xml:space="preserve">Bij het binnenkomen is de </w:t>
      </w:r>
      <w:r>
        <w:rPr>
          <w:rFonts w:eastAsia="Times New Roman"/>
          <w:b/>
          <w:bCs/>
        </w:rPr>
        <w:t>registratie en handen ontsmetten verplicht</w:t>
      </w:r>
      <w:r>
        <w:rPr>
          <w:rFonts w:eastAsia="Times New Roman"/>
        </w:rPr>
        <w:t>. </w:t>
      </w:r>
      <w:r>
        <w:rPr>
          <w:rFonts w:eastAsia="Times New Roman"/>
        </w:rPr>
        <w:t xml:space="preserve"> </w:t>
      </w:r>
      <w:r>
        <w:rPr>
          <w:rFonts w:eastAsia="Times New Roman"/>
        </w:rPr>
        <w:t>De geregistreerde gegevens worden 14 dagen bijgehouden in het</w:t>
      </w:r>
      <w:r>
        <w:rPr>
          <w:rFonts w:eastAsia="Times New Roman"/>
        </w:rPr>
        <w:t xml:space="preserve"> kader van de Nationale Contact </w:t>
      </w:r>
      <w:proofErr w:type="spellStart"/>
      <w:r>
        <w:rPr>
          <w:rFonts w:eastAsia="Times New Roman"/>
        </w:rPr>
        <w:t>Tracing</w:t>
      </w:r>
      <w:proofErr w:type="spellEnd"/>
      <w:r>
        <w:rPr>
          <w:rFonts w:eastAsia="Times New Roman"/>
        </w:rPr>
        <w:t>. </w:t>
      </w:r>
      <w:r>
        <w:rPr>
          <w:rFonts w:eastAsia="Times New Roman"/>
        </w:rPr>
        <w:t xml:space="preserve"> </w:t>
      </w:r>
      <w:r>
        <w:rPr>
          <w:rFonts w:eastAsia="Times New Roman"/>
        </w:rPr>
        <w:t xml:space="preserve">Na 14 dagen worden deze gegevens vernietigd. </w:t>
      </w:r>
    </w:p>
    <w:p w:rsidR="00BA7262" w:rsidRDefault="00BA7262" w:rsidP="00BA7262">
      <w:pPr>
        <w:numPr>
          <w:ilvl w:val="0"/>
          <w:numId w:val="34"/>
        </w:numPr>
        <w:spacing w:after="0"/>
        <w:ind w:left="765"/>
        <w:contextualSpacing/>
        <w:rPr>
          <w:rFonts w:eastAsia="Times New Roman"/>
        </w:rPr>
      </w:pPr>
      <w:r>
        <w:rPr>
          <w:rFonts w:eastAsia="Times New Roman"/>
          <w:b/>
          <w:bCs/>
        </w:rPr>
        <w:t>Ontsmet wat u aanraakte</w:t>
      </w:r>
      <w:r>
        <w:rPr>
          <w:rFonts w:eastAsia="Times New Roman"/>
        </w:rPr>
        <w:t xml:space="preserve"> met het ter beschikking gestelde materiaal.</w:t>
      </w:r>
    </w:p>
    <w:p w:rsidR="00BA7262" w:rsidRDefault="00BA7262" w:rsidP="00BA7262">
      <w:pPr>
        <w:numPr>
          <w:ilvl w:val="0"/>
          <w:numId w:val="34"/>
        </w:numPr>
        <w:spacing w:after="0"/>
        <w:ind w:left="765"/>
        <w:contextualSpacing/>
        <w:rPr>
          <w:rFonts w:eastAsia="Times New Roman"/>
        </w:rPr>
      </w:pPr>
      <w:r>
        <w:rPr>
          <w:rFonts w:eastAsia="Times New Roman"/>
        </w:rPr>
        <w:t xml:space="preserve">We vragen om de  </w:t>
      </w:r>
      <w:r>
        <w:rPr>
          <w:rFonts w:eastAsia="Times New Roman"/>
          <w:b/>
          <w:bCs/>
        </w:rPr>
        <w:t>kamerdeur</w:t>
      </w:r>
      <w:r>
        <w:rPr>
          <w:rFonts w:eastAsia="Times New Roman"/>
        </w:rPr>
        <w:t xml:space="preserve"> </w:t>
      </w:r>
      <w:r>
        <w:rPr>
          <w:rFonts w:eastAsia="Times New Roman"/>
          <w:b/>
          <w:bCs/>
        </w:rPr>
        <w:t>dicht</w:t>
      </w:r>
      <w:r>
        <w:rPr>
          <w:rFonts w:eastAsia="Times New Roman"/>
        </w:rPr>
        <w:t xml:space="preserve"> te laten tijdens het bezoek, en voor voldoende ventilatie raden we aan steeds het raam open te zetten. </w:t>
      </w:r>
    </w:p>
    <w:p w:rsidR="00BA7262" w:rsidRDefault="00BA7262" w:rsidP="00BA7262">
      <w:pPr>
        <w:numPr>
          <w:ilvl w:val="0"/>
          <w:numId w:val="34"/>
        </w:numPr>
        <w:spacing w:after="0"/>
        <w:ind w:left="765"/>
        <w:contextualSpacing/>
        <w:rPr>
          <w:rFonts w:eastAsia="Times New Roman"/>
        </w:rPr>
      </w:pPr>
      <w:r>
        <w:rPr>
          <w:rFonts w:eastAsia="Times New Roman"/>
        </w:rPr>
        <w:t xml:space="preserve">Ga niet bij een andere bewoner binnen en loop niet onnodig rond in de gang. </w:t>
      </w:r>
    </w:p>
    <w:p w:rsidR="00BA7262" w:rsidRDefault="00BA7262" w:rsidP="00BA7262">
      <w:pPr>
        <w:numPr>
          <w:ilvl w:val="0"/>
          <w:numId w:val="34"/>
        </w:numPr>
        <w:spacing w:after="0"/>
        <w:ind w:left="765"/>
        <w:contextualSpacing/>
        <w:rPr>
          <w:rFonts w:eastAsia="Times New Roman"/>
        </w:rPr>
      </w:pPr>
      <w:r>
        <w:rPr>
          <w:rFonts w:eastAsia="Times New Roman"/>
        </w:rPr>
        <w:t xml:space="preserve">Indien u een vraag heeft kan u via het  </w:t>
      </w:r>
      <w:r>
        <w:rPr>
          <w:rFonts w:eastAsia="Times New Roman"/>
          <w:b/>
          <w:bCs/>
        </w:rPr>
        <w:t>beloproepsysteem</w:t>
      </w:r>
      <w:r>
        <w:rPr>
          <w:rFonts w:eastAsia="Times New Roman"/>
        </w:rPr>
        <w:t xml:space="preserve"> een medewerker contacteren. </w:t>
      </w:r>
    </w:p>
    <w:p w:rsidR="00BA7262" w:rsidRDefault="00BA7262" w:rsidP="00BA7262"/>
    <w:p w:rsidR="00BA7262" w:rsidRDefault="00BA7262" w:rsidP="00BA7262">
      <w:r>
        <w:rPr>
          <w:noProof/>
          <w:lang w:eastAsia="nl-BE"/>
        </w:rPr>
        <w:drawing>
          <wp:inline distT="0" distB="0" distL="0" distR="0">
            <wp:extent cx="2816225" cy="3942715"/>
            <wp:effectExtent l="0" t="0" r="3175" b="635"/>
            <wp:docPr id="5" name="Afbeelding 5" descr="cid:image001.png@01D6875C.4DCE8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cid:image001.png@01D6875C.4DCE87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816225" cy="3942715"/>
                    </a:xfrm>
                    <a:prstGeom prst="rect">
                      <a:avLst/>
                    </a:prstGeom>
                    <a:noFill/>
                    <a:ln>
                      <a:noFill/>
                    </a:ln>
                  </pic:spPr>
                </pic:pic>
              </a:graphicData>
            </a:graphic>
          </wp:inline>
        </w:drawing>
      </w:r>
      <w:r>
        <w:rPr>
          <w:noProof/>
          <w:lang w:eastAsia="nl-BE"/>
        </w:rPr>
        <w:drawing>
          <wp:inline distT="0" distB="0" distL="0" distR="0">
            <wp:extent cx="2809240" cy="3942715"/>
            <wp:effectExtent l="0" t="0" r="0" b="635"/>
            <wp:docPr id="2" name="Afbeelding 2" descr="cid:image002.png@01D6875C.4DCE8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cid:image002.png@01D6875C.4DCE875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809240" cy="3942715"/>
                    </a:xfrm>
                    <a:prstGeom prst="rect">
                      <a:avLst/>
                    </a:prstGeom>
                    <a:noFill/>
                    <a:ln>
                      <a:noFill/>
                    </a:ln>
                  </pic:spPr>
                </pic:pic>
              </a:graphicData>
            </a:graphic>
          </wp:inline>
        </w:drawing>
      </w:r>
    </w:p>
    <w:p w:rsidR="00BA7262" w:rsidRDefault="00BA7262">
      <w:r>
        <w:br w:type="page"/>
      </w:r>
    </w:p>
    <w:p w:rsidR="00BA7262" w:rsidRDefault="00BA7262" w:rsidP="00BA7262"/>
    <w:p w:rsidR="00BA7262" w:rsidRDefault="00BA7262" w:rsidP="00BA7262">
      <w:pPr>
        <w:ind w:left="284"/>
        <w:rPr>
          <w:b/>
          <w:bCs/>
          <w:color w:val="70AD47"/>
        </w:rPr>
      </w:pPr>
      <w:r>
        <w:rPr>
          <w:b/>
          <w:bCs/>
          <w:color w:val="70AD47"/>
        </w:rPr>
        <w:t>Wanneer kan u op kamerbezoek komen:</w:t>
      </w:r>
    </w:p>
    <w:p w:rsidR="00BA7262" w:rsidRDefault="00BA7262" w:rsidP="00BA7262">
      <w:pPr>
        <w:rPr>
          <w:highlight w:val="yellow"/>
        </w:rPr>
      </w:pPr>
    </w:p>
    <w:p w:rsidR="00BA7262" w:rsidRDefault="00BA7262" w:rsidP="00BA7262">
      <w:pPr>
        <w:pStyle w:val="Lijstalinea"/>
        <w:spacing w:after="0"/>
        <w:ind w:left="0"/>
        <w:rPr>
          <w:b/>
          <w:bCs/>
          <w:color w:val="70AD47"/>
          <w:u w:val="single"/>
        </w:rPr>
      </w:pPr>
      <w:r>
        <w:rPr>
          <w:noProof/>
          <w:lang w:eastAsia="nl-BE"/>
        </w:rPr>
        <w:drawing>
          <wp:inline distT="0" distB="0" distL="0" distR="0">
            <wp:extent cx="5434965" cy="5413375"/>
            <wp:effectExtent l="0" t="0" r="0" b="0"/>
            <wp:docPr id="1" name="Afbeelding 1" descr="cid:image008.png@01D6876D.8142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cid:image008.png@01D6876D.81429DE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434965" cy="5413375"/>
                    </a:xfrm>
                    <a:prstGeom prst="rect">
                      <a:avLst/>
                    </a:prstGeom>
                    <a:noFill/>
                    <a:ln>
                      <a:noFill/>
                    </a:ln>
                  </pic:spPr>
                </pic:pic>
              </a:graphicData>
            </a:graphic>
          </wp:inline>
        </w:drawing>
      </w:r>
    </w:p>
    <w:p w:rsidR="004A05C0" w:rsidRDefault="004A05C0" w:rsidP="00BA7262">
      <w:pPr>
        <w:pStyle w:val="Lijstalinea"/>
        <w:spacing w:after="0"/>
        <w:ind w:left="0"/>
      </w:pPr>
    </w:p>
    <w:sectPr w:rsidR="004A05C0" w:rsidSect="00185005">
      <w:footerReference w:type="default" r:id="rId18"/>
      <w:pgSz w:w="11906" w:h="16838"/>
      <w:pgMar w:top="28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BB5" w:rsidRDefault="002B5BB5" w:rsidP="005C7400">
      <w:pPr>
        <w:spacing w:after="0" w:line="240" w:lineRule="auto"/>
      </w:pPr>
      <w:r>
        <w:separator/>
      </w:r>
    </w:p>
  </w:endnote>
  <w:endnote w:type="continuationSeparator" w:id="0">
    <w:p w:rsidR="002B5BB5" w:rsidRDefault="002B5BB5"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19E15D61" wp14:editId="75C81A64">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BB5" w:rsidRDefault="002B5BB5" w:rsidP="005C7400">
      <w:pPr>
        <w:spacing w:after="0" w:line="240" w:lineRule="auto"/>
      </w:pPr>
      <w:r>
        <w:separator/>
      </w:r>
    </w:p>
  </w:footnote>
  <w:footnote w:type="continuationSeparator" w:id="0">
    <w:p w:rsidR="002B5BB5" w:rsidRDefault="002B5BB5"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0F22"/>
    <w:multiLevelType w:val="hybridMultilevel"/>
    <w:tmpl w:val="9094E34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7F14B84"/>
    <w:multiLevelType w:val="hybridMultilevel"/>
    <w:tmpl w:val="FECA2DD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D4826C9"/>
    <w:multiLevelType w:val="multilevel"/>
    <w:tmpl w:val="59EAC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2712F94"/>
    <w:multiLevelType w:val="hybridMultilevel"/>
    <w:tmpl w:val="EBA6F54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5">
    <w:nsid w:val="12BC5966"/>
    <w:multiLevelType w:val="multilevel"/>
    <w:tmpl w:val="B6F8FD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3E60201"/>
    <w:multiLevelType w:val="hybridMultilevel"/>
    <w:tmpl w:val="1B7845A2"/>
    <w:lvl w:ilvl="0" w:tplc="B9B046F8">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86F0400"/>
    <w:multiLevelType w:val="multilevel"/>
    <w:tmpl w:val="36B05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F1C2B99"/>
    <w:multiLevelType w:val="hybridMultilevel"/>
    <w:tmpl w:val="B5F059E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2DC5185B"/>
    <w:multiLevelType w:val="multilevel"/>
    <w:tmpl w:val="30741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261E3F"/>
    <w:multiLevelType w:val="hybridMultilevel"/>
    <w:tmpl w:val="FF7CE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3E46571"/>
    <w:multiLevelType w:val="hybridMultilevel"/>
    <w:tmpl w:val="B84CE9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7B014D8"/>
    <w:multiLevelType w:val="hybridMultilevel"/>
    <w:tmpl w:val="667AF170"/>
    <w:lvl w:ilvl="0" w:tplc="E5E28F5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7CB389C"/>
    <w:multiLevelType w:val="multilevel"/>
    <w:tmpl w:val="F5F45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EA61673"/>
    <w:multiLevelType w:val="hybridMultilevel"/>
    <w:tmpl w:val="B72E0AA0"/>
    <w:lvl w:ilvl="0" w:tplc="0813000F">
      <w:start w:val="1"/>
      <w:numFmt w:val="decimal"/>
      <w:lvlText w:val="%1."/>
      <w:lvlJc w:val="left"/>
      <w:pPr>
        <w:ind w:left="502"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nsid w:val="43D45B82"/>
    <w:multiLevelType w:val="hybridMultilevel"/>
    <w:tmpl w:val="C69E48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8F769BE"/>
    <w:multiLevelType w:val="hybridMultilevel"/>
    <w:tmpl w:val="F176C5A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4D5E5F13"/>
    <w:multiLevelType w:val="multilevel"/>
    <w:tmpl w:val="50E01F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56A702CD"/>
    <w:multiLevelType w:val="hybridMultilevel"/>
    <w:tmpl w:val="3EC4732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5AF818FD"/>
    <w:multiLevelType w:val="hybridMultilevel"/>
    <w:tmpl w:val="B9E63A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63032E98"/>
    <w:multiLevelType w:val="multilevel"/>
    <w:tmpl w:val="C9463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BC0C3F"/>
    <w:multiLevelType w:val="multilevel"/>
    <w:tmpl w:val="168C62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73C93E5D"/>
    <w:multiLevelType w:val="multilevel"/>
    <w:tmpl w:val="67243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7B791C86"/>
    <w:multiLevelType w:val="multilevel"/>
    <w:tmpl w:val="FFBA0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B7936E4"/>
    <w:multiLevelType w:val="multilevel"/>
    <w:tmpl w:val="1C485C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7DA215FF"/>
    <w:multiLevelType w:val="multilevel"/>
    <w:tmpl w:val="2AF44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7F5A0475"/>
    <w:multiLevelType w:val="hybridMultilevel"/>
    <w:tmpl w:val="725EDF1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8"/>
  </w:num>
  <w:num w:numId="4">
    <w:abstractNumId w:val="23"/>
  </w:num>
  <w:num w:numId="5">
    <w:abstractNumId w:val="10"/>
  </w:num>
  <w:num w:numId="6">
    <w:abstractNumId w:val="8"/>
  </w:num>
  <w:num w:numId="7">
    <w:abstractNumId w:val="29"/>
  </w:num>
  <w:num w:numId="8">
    <w:abstractNumId w:val="3"/>
  </w:num>
  <w:num w:numId="9">
    <w:abstractNumId w:val="17"/>
  </w:num>
  <w:num w:numId="10">
    <w:abstractNumId w:val="1"/>
  </w:num>
  <w:num w:numId="11">
    <w:abstractNumId w:val="16"/>
  </w:num>
  <w:num w:numId="12">
    <w:abstractNumId w:val="12"/>
  </w:num>
  <w:num w:numId="13">
    <w:abstractNumId w:val="24"/>
  </w:num>
  <w:num w:numId="14">
    <w:abstractNumId w:val="20"/>
  </w:num>
  <w:num w:numId="15">
    <w:abstractNumId w:val="6"/>
  </w:num>
  <w:num w:numId="16">
    <w:abstractNumId w:val="33"/>
  </w:num>
  <w:num w:numId="17">
    <w:abstractNumId w:val="0"/>
  </w:num>
  <w:num w:numId="18">
    <w:abstractNumId w:val="11"/>
  </w:num>
  <w:num w:numId="19">
    <w:abstractNumId w:val="7"/>
  </w:num>
  <w:num w:numId="20">
    <w:abstractNumId w:val="30"/>
  </w:num>
  <w:num w:numId="21">
    <w:abstractNumId w:val="26"/>
  </w:num>
  <w:num w:numId="22">
    <w:abstractNumId w:val="9"/>
  </w:num>
  <w:num w:numId="23">
    <w:abstractNumId w:val="19"/>
  </w:num>
  <w:num w:numId="24">
    <w:abstractNumId w:val="13"/>
  </w:num>
  <w:num w:numId="25">
    <w:abstractNumId w:val="4"/>
  </w:num>
  <w:num w:numId="26">
    <w:abstractNumId w:val="25"/>
  </w:num>
  <w:num w:numId="27">
    <w:abstractNumId w:val="15"/>
  </w:num>
  <w:num w:numId="28">
    <w:abstractNumId w:val="2"/>
    <w:lvlOverride w:ilvl="0"/>
    <w:lvlOverride w:ilvl="1"/>
    <w:lvlOverride w:ilvl="2"/>
    <w:lvlOverride w:ilvl="3"/>
    <w:lvlOverride w:ilvl="4"/>
    <w:lvlOverride w:ilvl="5"/>
    <w:lvlOverride w:ilvl="6"/>
    <w:lvlOverride w:ilvl="7"/>
    <w:lvlOverride w:ilvl="8"/>
  </w:num>
  <w:num w:numId="29">
    <w:abstractNumId w:val="32"/>
    <w:lvlOverride w:ilvl="0"/>
    <w:lvlOverride w:ilvl="1"/>
    <w:lvlOverride w:ilvl="2"/>
    <w:lvlOverride w:ilvl="3"/>
    <w:lvlOverride w:ilvl="4"/>
    <w:lvlOverride w:ilvl="5"/>
    <w:lvlOverride w:ilvl="6"/>
    <w:lvlOverride w:ilvl="7"/>
    <w:lvlOverride w:ilvl="8"/>
  </w:num>
  <w:num w:numId="30">
    <w:abstractNumId w:val="5"/>
    <w:lvlOverride w:ilvl="0"/>
    <w:lvlOverride w:ilvl="1"/>
    <w:lvlOverride w:ilvl="2"/>
    <w:lvlOverride w:ilvl="3"/>
    <w:lvlOverride w:ilvl="4"/>
    <w:lvlOverride w:ilvl="5"/>
    <w:lvlOverride w:ilvl="6"/>
    <w:lvlOverride w:ilvl="7"/>
    <w:lvlOverride w:ilvl="8"/>
  </w:num>
  <w:num w:numId="31">
    <w:abstractNumId w:val="31"/>
    <w:lvlOverride w:ilvl="0"/>
    <w:lvlOverride w:ilvl="1"/>
    <w:lvlOverride w:ilvl="2"/>
    <w:lvlOverride w:ilvl="3"/>
    <w:lvlOverride w:ilvl="4"/>
    <w:lvlOverride w:ilvl="5"/>
    <w:lvlOverride w:ilvl="6"/>
    <w:lvlOverride w:ilvl="7"/>
    <w:lvlOverride w:ilvl="8"/>
  </w:num>
  <w:num w:numId="32">
    <w:abstractNumId w:val="27"/>
    <w:lvlOverride w:ilvl="0"/>
    <w:lvlOverride w:ilvl="1"/>
    <w:lvlOverride w:ilvl="2"/>
    <w:lvlOverride w:ilvl="3"/>
    <w:lvlOverride w:ilvl="4"/>
    <w:lvlOverride w:ilvl="5"/>
    <w:lvlOverride w:ilvl="6"/>
    <w:lvlOverride w:ilvl="7"/>
    <w:lvlOverride w:ilvl="8"/>
  </w:num>
  <w:num w:numId="33">
    <w:abstractNumId w:val="22"/>
    <w:lvlOverride w:ilvl="0"/>
    <w:lvlOverride w:ilvl="1"/>
    <w:lvlOverride w:ilvl="2"/>
    <w:lvlOverride w:ilvl="3"/>
    <w:lvlOverride w:ilvl="4"/>
    <w:lvlOverride w:ilvl="5"/>
    <w:lvlOverride w:ilvl="6"/>
    <w:lvlOverride w:ilvl="7"/>
    <w:lvlOverride w:ilvl="8"/>
  </w:num>
  <w:num w:numId="34">
    <w:abstractNumId w:val="2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1FAA"/>
    <w:rsid w:val="000104C9"/>
    <w:rsid w:val="000147AC"/>
    <w:rsid w:val="000174A4"/>
    <w:rsid w:val="000314B9"/>
    <w:rsid w:val="00031933"/>
    <w:rsid w:val="0006043D"/>
    <w:rsid w:val="000A13A5"/>
    <w:rsid w:val="000B219E"/>
    <w:rsid w:val="000B7F22"/>
    <w:rsid w:val="000F0311"/>
    <w:rsid w:val="000F0470"/>
    <w:rsid w:val="001051DD"/>
    <w:rsid w:val="001308E9"/>
    <w:rsid w:val="00143403"/>
    <w:rsid w:val="00146F23"/>
    <w:rsid w:val="00150DC6"/>
    <w:rsid w:val="0015243B"/>
    <w:rsid w:val="00156348"/>
    <w:rsid w:val="00185005"/>
    <w:rsid w:val="001A0128"/>
    <w:rsid w:val="001A163D"/>
    <w:rsid w:val="001A4FC2"/>
    <w:rsid w:val="001A5428"/>
    <w:rsid w:val="001B17D7"/>
    <w:rsid w:val="001B3D54"/>
    <w:rsid w:val="001C00B7"/>
    <w:rsid w:val="001C15EC"/>
    <w:rsid w:val="001C1E90"/>
    <w:rsid w:val="001C4112"/>
    <w:rsid w:val="001F0992"/>
    <w:rsid w:val="001F3D27"/>
    <w:rsid w:val="00223F5A"/>
    <w:rsid w:val="00226362"/>
    <w:rsid w:val="00227849"/>
    <w:rsid w:val="00245B91"/>
    <w:rsid w:val="00253802"/>
    <w:rsid w:val="002745AE"/>
    <w:rsid w:val="00283B53"/>
    <w:rsid w:val="00291337"/>
    <w:rsid w:val="00294429"/>
    <w:rsid w:val="002B5BB5"/>
    <w:rsid w:val="002D7F3B"/>
    <w:rsid w:val="002E6EE6"/>
    <w:rsid w:val="002F0C91"/>
    <w:rsid w:val="002F2152"/>
    <w:rsid w:val="002F4B8F"/>
    <w:rsid w:val="00300DB4"/>
    <w:rsid w:val="0030435B"/>
    <w:rsid w:val="00306B43"/>
    <w:rsid w:val="00311A00"/>
    <w:rsid w:val="00330DC7"/>
    <w:rsid w:val="0034099C"/>
    <w:rsid w:val="003521CC"/>
    <w:rsid w:val="003545B8"/>
    <w:rsid w:val="003739CD"/>
    <w:rsid w:val="003B7BF1"/>
    <w:rsid w:val="003C1741"/>
    <w:rsid w:val="003D64B7"/>
    <w:rsid w:val="003E5BC8"/>
    <w:rsid w:val="00403539"/>
    <w:rsid w:val="00414542"/>
    <w:rsid w:val="0042057E"/>
    <w:rsid w:val="0043296B"/>
    <w:rsid w:val="00440689"/>
    <w:rsid w:val="00440DDA"/>
    <w:rsid w:val="004520EF"/>
    <w:rsid w:val="00471241"/>
    <w:rsid w:val="00476CC1"/>
    <w:rsid w:val="00484F95"/>
    <w:rsid w:val="004941C4"/>
    <w:rsid w:val="004A05C0"/>
    <w:rsid w:val="004C7DFF"/>
    <w:rsid w:val="004D65F4"/>
    <w:rsid w:val="004E3F34"/>
    <w:rsid w:val="0050414F"/>
    <w:rsid w:val="0050443D"/>
    <w:rsid w:val="00510304"/>
    <w:rsid w:val="00511607"/>
    <w:rsid w:val="00512BB5"/>
    <w:rsid w:val="0052601B"/>
    <w:rsid w:val="00534B0A"/>
    <w:rsid w:val="00543016"/>
    <w:rsid w:val="005463DF"/>
    <w:rsid w:val="00574A72"/>
    <w:rsid w:val="005B2F6F"/>
    <w:rsid w:val="005B7C35"/>
    <w:rsid w:val="005C315B"/>
    <w:rsid w:val="005C7400"/>
    <w:rsid w:val="005C7BA6"/>
    <w:rsid w:val="005E01D3"/>
    <w:rsid w:val="00621FD4"/>
    <w:rsid w:val="00631508"/>
    <w:rsid w:val="00665FCC"/>
    <w:rsid w:val="006727ED"/>
    <w:rsid w:val="006737AA"/>
    <w:rsid w:val="0067586B"/>
    <w:rsid w:val="006D0822"/>
    <w:rsid w:val="006D744D"/>
    <w:rsid w:val="006F17FE"/>
    <w:rsid w:val="006F5F8B"/>
    <w:rsid w:val="00702628"/>
    <w:rsid w:val="00743DD9"/>
    <w:rsid w:val="00747065"/>
    <w:rsid w:val="007512B6"/>
    <w:rsid w:val="007954F1"/>
    <w:rsid w:val="007956E6"/>
    <w:rsid w:val="007B1C82"/>
    <w:rsid w:val="007C7DD5"/>
    <w:rsid w:val="007D681F"/>
    <w:rsid w:val="007E3184"/>
    <w:rsid w:val="007F0A87"/>
    <w:rsid w:val="007F49DB"/>
    <w:rsid w:val="00802BF2"/>
    <w:rsid w:val="00810B66"/>
    <w:rsid w:val="00824076"/>
    <w:rsid w:val="00832BEE"/>
    <w:rsid w:val="00840F27"/>
    <w:rsid w:val="00841531"/>
    <w:rsid w:val="00847144"/>
    <w:rsid w:val="0085179A"/>
    <w:rsid w:val="00855B8C"/>
    <w:rsid w:val="0086515A"/>
    <w:rsid w:val="00865B7C"/>
    <w:rsid w:val="00872C9D"/>
    <w:rsid w:val="0088095D"/>
    <w:rsid w:val="0089599E"/>
    <w:rsid w:val="008964B3"/>
    <w:rsid w:val="008A63BD"/>
    <w:rsid w:val="008A7226"/>
    <w:rsid w:val="008B0AFF"/>
    <w:rsid w:val="008B3732"/>
    <w:rsid w:val="008D366D"/>
    <w:rsid w:val="008E5045"/>
    <w:rsid w:val="008E7A40"/>
    <w:rsid w:val="008F7D6C"/>
    <w:rsid w:val="00907F42"/>
    <w:rsid w:val="00917FC2"/>
    <w:rsid w:val="00926D4D"/>
    <w:rsid w:val="00965F43"/>
    <w:rsid w:val="00975C8B"/>
    <w:rsid w:val="0098105F"/>
    <w:rsid w:val="009850E9"/>
    <w:rsid w:val="00990D22"/>
    <w:rsid w:val="009950A7"/>
    <w:rsid w:val="009B51E4"/>
    <w:rsid w:val="009B645B"/>
    <w:rsid w:val="009C3FC9"/>
    <w:rsid w:val="009D5407"/>
    <w:rsid w:val="009D77D2"/>
    <w:rsid w:val="009E2135"/>
    <w:rsid w:val="00A03F67"/>
    <w:rsid w:val="00A10E6D"/>
    <w:rsid w:val="00A13BDE"/>
    <w:rsid w:val="00A14F69"/>
    <w:rsid w:val="00A17552"/>
    <w:rsid w:val="00A41F0D"/>
    <w:rsid w:val="00A45C9C"/>
    <w:rsid w:val="00A64EE7"/>
    <w:rsid w:val="00A9612B"/>
    <w:rsid w:val="00A970ED"/>
    <w:rsid w:val="00AA372E"/>
    <w:rsid w:val="00AB4262"/>
    <w:rsid w:val="00AB4CB8"/>
    <w:rsid w:val="00AB5062"/>
    <w:rsid w:val="00AC4006"/>
    <w:rsid w:val="00AC4051"/>
    <w:rsid w:val="00AD2C6B"/>
    <w:rsid w:val="00AD7170"/>
    <w:rsid w:val="00AE5819"/>
    <w:rsid w:val="00AF62F9"/>
    <w:rsid w:val="00B013D4"/>
    <w:rsid w:val="00B0253C"/>
    <w:rsid w:val="00B241F2"/>
    <w:rsid w:val="00B34912"/>
    <w:rsid w:val="00B727BE"/>
    <w:rsid w:val="00B81FC4"/>
    <w:rsid w:val="00B90232"/>
    <w:rsid w:val="00BA7262"/>
    <w:rsid w:val="00BE0125"/>
    <w:rsid w:val="00BF3E3F"/>
    <w:rsid w:val="00C35881"/>
    <w:rsid w:val="00C655AF"/>
    <w:rsid w:val="00C71CCC"/>
    <w:rsid w:val="00C73F9B"/>
    <w:rsid w:val="00CC003F"/>
    <w:rsid w:val="00CC105B"/>
    <w:rsid w:val="00CE19C5"/>
    <w:rsid w:val="00CF2205"/>
    <w:rsid w:val="00CF4124"/>
    <w:rsid w:val="00D0731D"/>
    <w:rsid w:val="00D10AA5"/>
    <w:rsid w:val="00D22C0C"/>
    <w:rsid w:val="00D24355"/>
    <w:rsid w:val="00D24B93"/>
    <w:rsid w:val="00D477B6"/>
    <w:rsid w:val="00D50AA6"/>
    <w:rsid w:val="00D55BCA"/>
    <w:rsid w:val="00D60A13"/>
    <w:rsid w:val="00D61838"/>
    <w:rsid w:val="00D65571"/>
    <w:rsid w:val="00D76F49"/>
    <w:rsid w:val="00D90A3B"/>
    <w:rsid w:val="00D96F15"/>
    <w:rsid w:val="00DA53EE"/>
    <w:rsid w:val="00DA768F"/>
    <w:rsid w:val="00DB16EC"/>
    <w:rsid w:val="00DB47FE"/>
    <w:rsid w:val="00DC2896"/>
    <w:rsid w:val="00DC4B4F"/>
    <w:rsid w:val="00DD2695"/>
    <w:rsid w:val="00DD275D"/>
    <w:rsid w:val="00DF2A40"/>
    <w:rsid w:val="00DF605A"/>
    <w:rsid w:val="00E019CF"/>
    <w:rsid w:val="00E109D4"/>
    <w:rsid w:val="00E621E4"/>
    <w:rsid w:val="00E908BF"/>
    <w:rsid w:val="00EB6685"/>
    <w:rsid w:val="00EE2D69"/>
    <w:rsid w:val="00EE7913"/>
    <w:rsid w:val="00EF6A54"/>
    <w:rsid w:val="00F13102"/>
    <w:rsid w:val="00F14490"/>
    <w:rsid w:val="00F22DDE"/>
    <w:rsid w:val="00F2556E"/>
    <w:rsid w:val="00F25D93"/>
    <w:rsid w:val="00F65BB3"/>
    <w:rsid w:val="00F667E7"/>
    <w:rsid w:val="00F831F1"/>
    <w:rsid w:val="00F85FD2"/>
    <w:rsid w:val="00F90B45"/>
    <w:rsid w:val="00FA049D"/>
    <w:rsid w:val="00FC1D8E"/>
    <w:rsid w:val="00FC55BD"/>
    <w:rsid w:val="00FC6620"/>
    <w:rsid w:val="00FC6835"/>
    <w:rsid w:val="00FD5C05"/>
    <w:rsid w:val="00FD6F1B"/>
    <w:rsid w:val="00FD7CBD"/>
    <w:rsid w:val="00FE59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UnresolvedMention">
    <w:name w:val="Unresolved Mention"/>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UnresolvedMention">
    <w:name w:val="Unresolved Mention"/>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1095714508">
      <w:bodyDiv w:val="1"/>
      <w:marLeft w:val="0"/>
      <w:marRight w:val="0"/>
      <w:marTop w:val="0"/>
      <w:marBottom w:val="0"/>
      <w:divBdr>
        <w:top w:val="none" w:sz="0" w:space="0" w:color="auto"/>
        <w:left w:val="none" w:sz="0" w:space="0" w:color="auto"/>
        <w:bottom w:val="none" w:sz="0" w:space="0" w:color="auto"/>
        <w:right w:val="none" w:sz="0" w:space="0" w:color="auto"/>
      </w:divBdr>
    </w:div>
    <w:div w:id="1810977331">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1.png@01D6875C.4DCE875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cid:image008.png@01D6876D.81429DE0"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rn.kuse@samenouder.be" TargetMode="External"/><Relationship Id="rId5" Type="http://schemas.openxmlformats.org/officeDocument/2006/relationships/settings" Target="settings.xml"/><Relationship Id="rId15" Type="http://schemas.openxmlformats.org/officeDocument/2006/relationships/image" Target="cid:image002.png@01D6875C.4DCE8750" TargetMode="External"/><Relationship Id="rId10" Type="http://schemas.openxmlformats.org/officeDocument/2006/relationships/hyperlink" Target="https://docs.google.com/forms/d/e/1FAIpQLSdby197UChcITmYuVjZ8iFLNumvjqX_hiLL2sSaQqR0cgAEdg/viewfor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F1BCC-C4B3-4351-B500-F8D8A164F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833</Words>
  <Characters>4587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4</cp:revision>
  <cp:lastPrinted>2020-09-08T07:43:00Z</cp:lastPrinted>
  <dcterms:created xsi:type="dcterms:W3CDTF">2020-09-11T06:55:00Z</dcterms:created>
  <dcterms:modified xsi:type="dcterms:W3CDTF">2020-09-11T07:00:00Z</dcterms:modified>
</cp:coreProperties>
</file>